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AA" w:rsidRPr="00F102DF" w:rsidRDefault="0065352F" w:rsidP="00953AAA">
      <w:pPr>
        <w:jc w:val="right"/>
        <w:rPr>
          <w:rStyle w:val="Emphasis"/>
          <w:rFonts w:ascii="Times New Roman" w:hAnsi="Times New Roman" w:cs="Times New Roman"/>
          <w:b/>
          <w:i w:val="0"/>
          <w:color w:val="auto"/>
          <w:sz w:val="20"/>
        </w:rPr>
      </w:pPr>
      <w:r w:rsidRPr="00F102DF">
        <w:rPr>
          <w:rStyle w:val="Emphasis"/>
          <w:rFonts w:ascii="Times New Roman" w:hAnsi="Times New Roman" w:cs="Times New Roman"/>
          <w:b/>
          <w:i w:val="0"/>
          <w:color w:val="auto"/>
          <w:sz w:val="20"/>
        </w:rPr>
        <w:t xml:space="preserve">LOI 2015, </w:t>
      </w:r>
      <w:r w:rsidR="00F102DF" w:rsidRPr="00F102DF">
        <w:rPr>
          <w:rStyle w:val="Emphasis"/>
          <w:rFonts w:ascii="Times New Roman" w:hAnsi="Times New Roman" w:cs="Times New Roman"/>
          <w:b/>
          <w:i w:val="0"/>
          <w:color w:val="auto"/>
          <w:sz w:val="20"/>
        </w:rPr>
        <w:t>the</w:t>
      </w:r>
      <w:r w:rsidR="00953AAA" w:rsidRPr="00F102DF">
        <w:rPr>
          <w:rStyle w:val="Emphasis"/>
          <w:rFonts w:ascii="Times New Roman" w:hAnsi="Times New Roman" w:cs="Times New Roman"/>
          <w:b/>
          <w:i w:val="0"/>
          <w:color w:val="auto"/>
          <w:sz w:val="20"/>
        </w:rPr>
        <w:t xml:space="preserve"> Third Consultation of the Lausanne-Orthodox Initiative</w:t>
      </w:r>
    </w:p>
    <w:p w:rsidR="00953AAA" w:rsidRPr="00F102DF" w:rsidRDefault="00953AAA" w:rsidP="00953AAA">
      <w:pPr>
        <w:jc w:val="right"/>
        <w:rPr>
          <w:rStyle w:val="Emphasis"/>
          <w:rFonts w:ascii="Times New Roman" w:hAnsi="Times New Roman" w:cs="Times New Roman"/>
          <w:b/>
          <w:i w:val="0"/>
          <w:color w:val="auto"/>
          <w:sz w:val="20"/>
        </w:rPr>
      </w:pPr>
      <w:r w:rsidRPr="00F102DF">
        <w:rPr>
          <w:rStyle w:val="Emphasis"/>
          <w:rFonts w:ascii="Times New Roman" w:hAnsi="Times New Roman" w:cs="Times New Roman"/>
          <w:b/>
          <w:i w:val="0"/>
          <w:color w:val="auto"/>
          <w:sz w:val="20"/>
        </w:rPr>
        <w:t>Sophia Cultural Centre, Finland</w:t>
      </w:r>
    </w:p>
    <w:p w:rsidR="00953AAA" w:rsidRPr="00F102DF" w:rsidRDefault="00953AAA" w:rsidP="00953AAA">
      <w:pPr>
        <w:jc w:val="center"/>
        <w:rPr>
          <w:rStyle w:val="Emphasis"/>
          <w:rFonts w:ascii="Times New Roman" w:hAnsi="Times New Roman" w:cs="Times New Roman"/>
          <w:b/>
          <w:i w:val="0"/>
          <w:color w:val="auto"/>
          <w:szCs w:val="24"/>
        </w:rPr>
      </w:pPr>
    </w:p>
    <w:p w:rsidR="00207E22" w:rsidRPr="00F102DF" w:rsidRDefault="00207E22" w:rsidP="00953AAA">
      <w:pPr>
        <w:jc w:val="center"/>
        <w:rPr>
          <w:rStyle w:val="Emphasis"/>
          <w:rFonts w:ascii="Times New Roman" w:hAnsi="Times New Roman" w:cs="Times New Roman"/>
          <w:b/>
          <w:i w:val="0"/>
          <w:color w:val="auto"/>
          <w:sz w:val="28"/>
          <w:szCs w:val="28"/>
        </w:rPr>
      </w:pPr>
      <w:r w:rsidRPr="00F102DF">
        <w:rPr>
          <w:rStyle w:val="Emphasis"/>
          <w:rFonts w:ascii="Times New Roman" w:hAnsi="Times New Roman" w:cs="Times New Roman"/>
          <w:b/>
          <w:i w:val="0"/>
          <w:color w:val="auto"/>
          <w:sz w:val="28"/>
          <w:szCs w:val="28"/>
        </w:rPr>
        <w:t>COMMUNICATING THE GOSPEL</w:t>
      </w:r>
    </w:p>
    <w:p w:rsidR="003F6DC7" w:rsidRPr="00F102DF" w:rsidRDefault="003F6DC7" w:rsidP="00953AAA">
      <w:pPr>
        <w:jc w:val="center"/>
        <w:rPr>
          <w:rStyle w:val="Emphasis"/>
          <w:rFonts w:ascii="Times New Roman" w:hAnsi="Times New Roman" w:cs="Times New Roman"/>
          <w:b/>
          <w:i w:val="0"/>
          <w:color w:val="auto"/>
          <w:sz w:val="28"/>
          <w:szCs w:val="28"/>
        </w:rPr>
      </w:pPr>
      <w:r w:rsidRPr="00F102DF">
        <w:rPr>
          <w:rStyle w:val="Emphasis"/>
          <w:rFonts w:ascii="Times New Roman" w:hAnsi="Times New Roman" w:cs="Times New Roman"/>
          <w:b/>
          <w:i w:val="0"/>
          <w:color w:val="auto"/>
          <w:sz w:val="28"/>
          <w:szCs w:val="28"/>
        </w:rPr>
        <w:t>Biblical Foundations for Pastoral Approaches to Mission</w:t>
      </w:r>
    </w:p>
    <w:p w:rsidR="00207E22" w:rsidRPr="00F102DF" w:rsidRDefault="00207E22" w:rsidP="00953AAA">
      <w:pPr>
        <w:jc w:val="center"/>
        <w:rPr>
          <w:rStyle w:val="Emphasis"/>
          <w:rFonts w:ascii="Times New Roman" w:hAnsi="Times New Roman" w:cs="Times New Roman"/>
          <w:i w:val="0"/>
          <w:color w:val="auto"/>
          <w:szCs w:val="24"/>
        </w:rPr>
      </w:pPr>
      <w:r w:rsidRPr="00F102DF">
        <w:rPr>
          <w:rStyle w:val="Emphasis"/>
          <w:rFonts w:ascii="Times New Roman" w:hAnsi="Times New Roman" w:cs="Times New Roman"/>
          <w:i w:val="0"/>
          <w:color w:val="auto"/>
          <w:szCs w:val="24"/>
        </w:rPr>
        <w:t>Femi B. Adeleye, PhD.</w:t>
      </w:r>
    </w:p>
    <w:p w:rsidR="0065352F" w:rsidRPr="00F102DF" w:rsidRDefault="0065352F" w:rsidP="00953AAA">
      <w:pPr>
        <w:jc w:val="center"/>
        <w:rPr>
          <w:rStyle w:val="Emphasis"/>
          <w:rFonts w:ascii="Times New Roman" w:hAnsi="Times New Roman" w:cs="Times New Roman"/>
          <w:i w:val="0"/>
          <w:color w:val="auto"/>
          <w:szCs w:val="24"/>
        </w:rPr>
      </w:pPr>
    </w:p>
    <w:p w:rsidR="003F6DC7" w:rsidRPr="00F102DF" w:rsidRDefault="0065352F" w:rsidP="00953AAA">
      <w:pPr>
        <w:jc w:val="center"/>
        <w:rPr>
          <w:rStyle w:val="Emphasis"/>
          <w:rFonts w:ascii="Times New Roman" w:hAnsi="Times New Roman" w:cs="Times New Roman"/>
          <w:b/>
          <w:i w:val="0"/>
          <w:color w:val="auto"/>
          <w:szCs w:val="24"/>
        </w:rPr>
      </w:pPr>
      <w:r w:rsidRPr="00F102DF">
        <w:rPr>
          <w:rStyle w:val="Emphasis"/>
          <w:rFonts w:ascii="Times New Roman" w:hAnsi="Times New Roman" w:cs="Times New Roman"/>
          <w:b/>
          <w:i w:val="0"/>
          <w:color w:val="auto"/>
          <w:szCs w:val="24"/>
        </w:rPr>
        <w:t>[</w:t>
      </w:r>
      <w:r w:rsidRPr="00F102DF">
        <w:rPr>
          <w:rStyle w:val="Emphasis"/>
          <w:rFonts w:ascii="Times New Roman" w:hAnsi="Times New Roman" w:cs="Times New Roman"/>
          <w:b/>
          <w:color w:val="auto"/>
          <w:szCs w:val="24"/>
        </w:rPr>
        <w:t>Draft Paper</w:t>
      </w:r>
      <w:r w:rsidRPr="00F102DF">
        <w:rPr>
          <w:rStyle w:val="Emphasis"/>
          <w:rFonts w:ascii="Times New Roman" w:hAnsi="Times New Roman" w:cs="Times New Roman"/>
          <w:b/>
          <w:i w:val="0"/>
          <w:color w:val="auto"/>
          <w:szCs w:val="24"/>
        </w:rPr>
        <w:t>]</w:t>
      </w:r>
    </w:p>
    <w:p w:rsidR="00953AAA" w:rsidRPr="00F102DF" w:rsidRDefault="00953AAA" w:rsidP="00953AAA">
      <w:pPr>
        <w:jc w:val="center"/>
        <w:rPr>
          <w:rStyle w:val="Emphasis"/>
          <w:rFonts w:ascii="Times New Roman" w:hAnsi="Times New Roman" w:cs="Times New Roman"/>
          <w:i w:val="0"/>
          <w:color w:val="auto"/>
          <w:szCs w:val="24"/>
        </w:rPr>
      </w:pPr>
    </w:p>
    <w:p w:rsidR="003F6DC7" w:rsidRPr="00F102DF" w:rsidRDefault="00207E22" w:rsidP="00953AAA">
      <w:pPr>
        <w:jc w:val="both"/>
        <w:rPr>
          <w:rStyle w:val="Emphasis"/>
          <w:rFonts w:ascii="Times New Roman" w:hAnsi="Times New Roman" w:cs="Times New Roman"/>
          <w:b/>
          <w:i w:val="0"/>
          <w:color w:val="auto"/>
          <w:szCs w:val="24"/>
        </w:rPr>
      </w:pPr>
      <w:r w:rsidRPr="00F102DF">
        <w:rPr>
          <w:rStyle w:val="Emphasis"/>
          <w:rFonts w:ascii="Times New Roman" w:hAnsi="Times New Roman" w:cs="Times New Roman"/>
          <w:b/>
          <w:i w:val="0"/>
          <w:color w:val="auto"/>
          <w:szCs w:val="24"/>
        </w:rPr>
        <w:t>Introduction</w:t>
      </w:r>
      <w:r w:rsidR="003F6DC7" w:rsidRPr="00F102DF">
        <w:rPr>
          <w:rStyle w:val="Emphasis"/>
          <w:rFonts w:ascii="Times New Roman" w:hAnsi="Times New Roman" w:cs="Times New Roman"/>
          <w:b/>
          <w:i w:val="0"/>
          <w:color w:val="auto"/>
          <w:szCs w:val="24"/>
        </w:rPr>
        <w:t>:</w:t>
      </w:r>
    </w:p>
    <w:p w:rsidR="003F6DC7" w:rsidRPr="00F102DF" w:rsidRDefault="003F6DC7" w:rsidP="00953AAA">
      <w:pPr>
        <w:jc w:val="both"/>
        <w:rPr>
          <w:rStyle w:val="Emphasis"/>
          <w:rFonts w:ascii="Times New Roman" w:hAnsi="Times New Roman" w:cs="Times New Roman"/>
          <w:i w:val="0"/>
          <w:color w:val="auto"/>
          <w:szCs w:val="24"/>
        </w:rPr>
      </w:pPr>
    </w:p>
    <w:p w:rsidR="003B41EF" w:rsidRPr="00F102DF" w:rsidRDefault="00D36D26"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It is safe to say that</w:t>
      </w:r>
      <w:r w:rsidR="0065352F" w:rsidRPr="00F102DF">
        <w:rPr>
          <w:rFonts w:ascii="Times New Roman" w:hAnsi="Times New Roman" w:cs="Times New Roman"/>
          <w:color w:val="auto"/>
          <w:szCs w:val="24"/>
        </w:rPr>
        <w:t>,</w:t>
      </w:r>
      <w:r w:rsidR="00BA76FC" w:rsidRPr="00F102DF">
        <w:rPr>
          <w:rFonts w:ascii="Times New Roman" w:hAnsi="Times New Roman" w:cs="Times New Roman"/>
          <w:color w:val="auto"/>
          <w:szCs w:val="24"/>
        </w:rPr>
        <w:t xml:space="preserve"> </w:t>
      </w:r>
      <w:r w:rsidR="00BA76FC" w:rsidRPr="00F102DF">
        <w:rPr>
          <w:rFonts w:ascii="Times New Roman" w:hAnsi="Times New Roman" w:cs="Times New Roman"/>
          <w:color w:val="auto"/>
          <w:szCs w:val="24"/>
        </w:rPr>
        <w:t>g</w:t>
      </w:r>
      <w:r w:rsidR="00BA76FC" w:rsidRPr="00F102DF">
        <w:rPr>
          <w:rFonts w:ascii="Times New Roman" w:hAnsi="Times New Roman" w:cs="Times New Roman"/>
          <w:color w:val="auto"/>
          <w:szCs w:val="24"/>
        </w:rPr>
        <w:t>iven current trends in the world,</w:t>
      </w:r>
      <w:r w:rsidR="00352D9A" w:rsidRPr="00F102DF">
        <w:rPr>
          <w:rFonts w:ascii="Times New Roman" w:hAnsi="Times New Roman" w:cs="Times New Roman"/>
          <w:color w:val="auto"/>
          <w:szCs w:val="24"/>
        </w:rPr>
        <w:t xml:space="preserve"> t</w:t>
      </w:r>
      <w:r w:rsidR="00BA76FC" w:rsidRPr="00F102DF">
        <w:rPr>
          <w:rFonts w:ascii="Times New Roman" w:hAnsi="Times New Roman" w:cs="Times New Roman"/>
          <w:color w:val="auto"/>
          <w:szCs w:val="24"/>
        </w:rPr>
        <w:t xml:space="preserve">here is hardly a time in global mission that a pastoral approach </w:t>
      </w:r>
      <w:r w:rsidR="00BA76FC" w:rsidRPr="00F102DF">
        <w:rPr>
          <w:rFonts w:ascii="Times New Roman" w:hAnsi="Times New Roman" w:cs="Times New Roman"/>
          <w:color w:val="auto"/>
          <w:szCs w:val="24"/>
        </w:rPr>
        <w:t>to Mission</w:t>
      </w:r>
      <w:r w:rsidR="00BA76FC" w:rsidRPr="00F102DF">
        <w:rPr>
          <w:rFonts w:ascii="Times New Roman" w:hAnsi="Times New Roman" w:cs="Times New Roman"/>
          <w:color w:val="auto"/>
          <w:szCs w:val="24"/>
        </w:rPr>
        <w:t xml:space="preserve"> is as needed as it is now</w:t>
      </w:r>
      <w:r w:rsidR="00352D9A" w:rsidRPr="00F102DF">
        <w:rPr>
          <w:rFonts w:ascii="Times New Roman" w:hAnsi="Times New Roman" w:cs="Times New Roman"/>
          <w:color w:val="auto"/>
          <w:szCs w:val="24"/>
        </w:rPr>
        <w:t xml:space="preserve">. </w:t>
      </w:r>
      <w:r w:rsidR="008C33E6" w:rsidRPr="00F102DF">
        <w:rPr>
          <w:rFonts w:ascii="Times New Roman" w:hAnsi="Times New Roman" w:cs="Times New Roman"/>
          <w:color w:val="auto"/>
          <w:szCs w:val="24"/>
        </w:rPr>
        <w:t>Realities</w:t>
      </w:r>
      <w:r w:rsidRPr="00F102DF">
        <w:rPr>
          <w:rFonts w:ascii="Times New Roman" w:hAnsi="Times New Roman" w:cs="Times New Roman"/>
          <w:color w:val="auto"/>
          <w:szCs w:val="24"/>
        </w:rPr>
        <w:t xml:space="preserve"> in our world make this as </w:t>
      </w:r>
      <w:r w:rsidR="008C33E6" w:rsidRPr="00F102DF">
        <w:rPr>
          <w:rFonts w:ascii="Times New Roman" w:hAnsi="Times New Roman" w:cs="Times New Roman"/>
          <w:color w:val="auto"/>
          <w:szCs w:val="24"/>
        </w:rPr>
        <w:t>urgent</w:t>
      </w:r>
      <w:r w:rsidRPr="00F102DF">
        <w:rPr>
          <w:rFonts w:ascii="Times New Roman" w:hAnsi="Times New Roman" w:cs="Times New Roman"/>
          <w:color w:val="auto"/>
          <w:szCs w:val="24"/>
        </w:rPr>
        <w:t xml:space="preserve"> as can be not just in words but also in deed. The disruption of life for significant populations in various parts of the world, the mass movements of displace people as migrants or refugees in various contexts; the threat to human well-being by militant religious and other groups as well as  economic recession in various nations, all raise pertinent questions on how mission should be done. </w:t>
      </w:r>
    </w:p>
    <w:p w:rsidR="003F6DC7" w:rsidRPr="00F102DF" w:rsidRDefault="003F6DC7" w:rsidP="00953AAA">
      <w:pPr>
        <w:jc w:val="both"/>
        <w:rPr>
          <w:rStyle w:val="Emphasis"/>
          <w:rFonts w:ascii="Times New Roman" w:hAnsi="Times New Roman" w:cs="Times New Roman"/>
          <w:i w:val="0"/>
          <w:color w:val="auto"/>
          <w:szCs w:val="24"/>
        </w:rPr>
      </w:pPr>
    </w:p>
    <w:p w:rsidR="00EE79F8" w:rsidRPr="00F102DF" w:rsidRDefault="00EE79F8" w:rsidP="00953AAA">
      <w:pPr>
        <w:jc w:val="both"/>
        <w:rPr>
          <w:rFonts w:ascii="Times New Roman" w:hAnsi="Times New Roman" w:cs="Times New Roman"/>
          <w:color w:val="auto"/>
          <w:szCs w:val="24"/>
        </w:rPr>
      </w:pPr>
      <w:r w:rsidRPr="00F102DF">
        <w:rPr>
          <w:rFonts w:ascii="Times New Roman" w:hAnsi="Times New Roman" w:cs="Times New Roman"/>
          <w:color w:val="auto"/>
          <w:szCs w:val="24"/>
          <w:lang w:val="en"/>
        </w:rPr>
        <w:t>Today, it is said that there are about 59.5 million forcibly displaced people in the world. Of these, “15.4 million are refugees, 27.5 million are internally displaced persons (IDP's), and 800,000 are asylum-seekers hoping to achieve refugee status. In addition to displaced people, there are up to 12 million stateless persons worldwide who do not have citizenship in any nation-state.</w:t>
      </w:r>
      <w:r w:rsidR="006B6572" w:rsidRPr="00F102DF">
        <w:rPr>
          <w:rFonts w:ascii="Times New Roman" w:hAnsi="Times New Roman" w:cs="Times New Roman"/>
          <w:color w:val="auto"/>
          <w:szCs w:val="24"/>
          <w:lang w:val="en"/>
        </w:rPr>
        <w:t>”</w:t>
      </w:r>
      <w:r w:rsidRPr="00F102DF">
        <w:rPr>
          <w:rStyle w:val="FootnoteReference"/>
          <w:rFonts w:ascii="Times New Roman" w:hAnsi="Times New Roman" w:cs="Times New Roman"/>
          <w:color w:val="auto"/>
          <w:szCs w:val="24"/>
          <w:lang w:val="en"/>
        </w:rPr>
        <w:footnoteReference w:id="1"/>
      </w:r>
    </w:p>
    <w:p w:rsidR="00EE79F8" w:rsidRPr="00F102DF" w:rsidRDefault="00EE79F8" w:rsidP="00953AAA">
      <w:pPr>
        <w:jc w:val="both"/>
        <w:rPr>
          <w:rFonts w:ascii="Times New Roman" w:hAnsi="Times New Roman" w:cs="Times New Roman"/>
          <w:color w:val="auto"/>
          <w:szCs w:val="24"/>
        </w:rPr>
      </w:pPr>
    </w:p>
    <w:p w:rsidR="00624BE5" w:rsidRPr="00F102DF" w:rsidRDefault="00EE79F8"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In addition to these are Christians facing persecution in various parts of the world. </w:t>
      </w:r>
      <w:r w:rsidRPr="00F102DF">
        <w:rPr>
          <w:rFonts w:ascii="Times New Roman" w:hAnsi="Times New Roman" w:cs="Times New Roman"/>
          <w:color w:val="auto"/>
          <w:szCs w:val="24"/>
          <w:lang w:val="en"/>
        </w:rPr>
        <w:t xml:space="preserve">The Centre for the Study of Global Christianity in the United States estimates that </w:t>
      </w:r>
    </w:p>
    <w:p w:rsidR="00EE79F8" w:rsidRPr="00F102DF" w:rsidRDefault="00EE79F8" w:rsidP="00953AAA">
      <w:pPr>
        <w:ind w:left="720" w:right="720"/>
        <w:jc w:val="both"/>
        <w:rPr>
          <w:rFonts w:ascii="Times New Roman" w:hAnsi="Times New Roman" w:cs="Times New Roman"/>
          <w:color w:val="auto"/>
          <w:sz w:val="22"/>
          <w:szCs w:val="22"/>
          <w:lang w:val="en"/>
        </w:rPr>
      </w:pPr>
      <w:r w:rsidRPr="00F102DF">
        <w:rPr>
          <w:rFonts w:ascii="Times New Roman" w:hAnsi="Times New Roman" w:cs="Times New Roman"/>
          <w:color w:val="auto"/>
          <w:sz w:val="22"/>
          <w:szCs w:val="22"/>
          <w:lang w:val="en"/>
        </w:rPr>
        <w:t>100,000 Christians now die every year, targeted because of their faith – that is 11 every hour. The Pew Research Center says that hostility to religion reached a new high in 2012, when Christians faced some form of discrimination in 139 countries, almost three-quarters of the world's nations.</w:t>
      </w:r>
      <w:r w:rsidRPr="00F102DF">
        <w:rPr>
          <w:rStyle w:val="FootnoteReference"/>
          <w:rFonts w:ascii="Times New Roman" w:hAnsi="Times New Roman" w:cs="Times New Roman"/>
          <w:color w:val="auto"/>
          <w:sz w:val="22"/>
          <w:szCs w:val="22"/>
          <w:lang w:val="en"/>
        </w:rPr>
        <w:footnoteReference w:id="2"/>
      </w:r>
    </w:p>
    <w:p w:rsidR="005930E3" w:rsidRPr="00F102DF" w:rsidRDefault="005930E3" w:rsidP="00953AAA">
      <w:pPr>
        <w:jc w:val="both"/>
        <w:rPr>
          <w:rStyle w:val="Emphasis"/>
          <w:rFonts w:ascii="Times New Roman" w:hAnsi="Times New Roman" w:cs="Times New Roman"/>
          <w:i w:val="0"/>
          <w:color w:val="auto"/>
          <w:szCs w:val="24"/>
        </w:rPr>
      </w:pPr>
    </w:p>
    <w:p w:rsidR="00B452EF" w:rsidRPr="00F102DF" w:rsidRDefault="00D36D26" w:rsidP="00953AAA">
      <w:pPr>
        <w:jc w:val="both"/>
        <w:rPr>
          <w:rStyle w:val="Emphasis"/>
          <w:rFonts w:ascii="Times New Roman" w:hAnsi="Times New Roman" w:cs="Times New Roman"/>
          <w:i w:val="0"/>
          <w:color w:val="auto"/>
          <w:szCs w:val="24"/>
        </w:rPr>
      </w:pPr>
      <w:r w:rsidRPr="00F102DF">
        <w:rPr>
          <w:rStyle w:val="Emphasis"/>
          <w:rFonts w:ascii="Times New Roman" w:hAnsi="Times New Roman" w:cs="Times New Roman"/>
          <w:i w:val="0"/>
          <w:color w:val="auto"/>
          <w:szCs w:val="24"/>
        </w:rPr>
        <w:t xml:space="preserve">All </w:t>
      </w:r>
      <w:r w:rsidR="008C33E6" w:rsidRPr="00F102DF">
        <w:rPr>
          <w:rStyle w:val="Emphasis"/>
          <w:rFonts w:ascii="Times New Roman" w:hAnsi="Times New Roman" w:cs="Times New Roman"/>
          <w:i w:val="0"/>
          <w:color w:val="auto"/>
          <w:szCs w:val="24"/>
        </w:rPr>
        <w:t>these call</w:t>
      </w:r>
      <w:r w:rsidR="008F2704" w:rsidRPr="00F102DF">
        <w:rPr>
          <w:rStyle w:val="Emphasis"/>
          <w:rFonts w:ascii="Times New Roman" w:hAnsi="Times New Roman" w:cs="Times New Roman"/>
          <w:i w:val="0"/>
          <w:color w:val="auto"/>
          <w:szCs w:val="24"/>
        </w:rPr>
        <w:t xml:space="preserve"> for </w:t>
      </w:r>
      <w:r w:rsidR="00DA7116" w:rsidRPr="00F102DF">
        <w:rPr>
          <w:rStyle w:val="Emphasis"/>
          <w:rFonts w:ascii="Times New Roman" w:hAnsi="Times New Roman" w:cs="Times New Roman"/>
          <w:i w:val="0"/>
          <w:color w:val="auto"/>
          <w:szCs w:val="24"/>
        </w:rPr>
        <w:t>more intentional pastoral approaches to communicating the good news, both in word and deed.</w:t>
      </w:r>
      <w:r w:rsidR="00B452EF" w:rsidRPr="00F102DF">
        <w:rPr>
          <w:rStyle w:val="Emphasis"/>
          <w:rFonts w:ascii="Times New Roman" w:hAnsi="Times New Roman" w:cs="Times New Roman"/>
          <w:i w:val="0"/>
          <w:color w:val="auto"/>
          <w:szCs w:val="24"/>
        </w:rPr>
        <w:t xml:space="preserve"> </w:t>
      </w:r>
      <w:r w:rsidR="00207E22" w:rsidRPr="00F102DF">
        <w:rPr>
          <w:rStyle w:val="Emphasis"/>
          <w:rFonts w:ascii="Times New Roman" w:hAnsi="Times New Roman" w:cs="Times New Roman"/>
          <w:i w:val="0"/>
          <w:color w:val="auto"/>
          <w:szCs w:val="24"/>
        </w:rPr>
        <w:t>I will use some Biblical narratives to emphasize the need for this.</w:t>
      </w:r>
      <w:r w:rsidR="00352D9A" w:rsidRPr="00F102DF">
        <w:rPr>
          <w:rStyle w:val="Emphasis"/>
          <w:rFonts w:ascii="Times New Roman" w:hAnsi="Times New Roman" w:cs="Times New Roman"/>
          <w:i w:val="0"/>
          <w:color w:val="auto"/>
          <w:szCs w:val="24"/>
        </w:rPr>
        <w:t xml:space="preserve"> </w:t>
      </w:r>
      <w:r w:rsidR="00B452EF" w:rsidRPr="00F102DF">
        <w:rPr>
          <w:rStyle w:val="Emphasis"/>
          <w:rFonts w:ascii="Times New Roman" w:hAnsi="Times New Roman" w:cs="Times New Roman"/>
          <w:i w:val="0"/>
          <w:color w:val="auto"/>
          <w:szCs w:val="24"/>
        </w:rPr>
        <w:t>It helps to begin by summing up that a pastoral approach to</w:t>
      </w:r>
      <w:r w:rsidR="008C33E6" w:rsidRPr="00F102DF">
        <w:rPr>
          <w:rStyle w:val="Emphasis"/>
          <w:rFonts w:ascii="Times New Roman" w:hAnsi="Times New Roman" w:cs="Times New Roman"/>
          <w:i w:val="0"/>
          <w:color w:val="auto"/>
          <w:szCs w:val="24"/>
        </w:rPr>
        <w:t xml:space="preserve"> communicating the gospel ha</w:t>
      </w:r>
      <w:r w:rsidR="00B452EF" w:rsidRPr="00F102DF">
        <w:rPr>
          <w:rStyle w:val="Emphasis"/>
          <w:rFonts w:ascii="Times New Roman" w:hAnsi="Times New Roman" w:cs="Times New Roman"/>
          <w:i w:val="0"/>
          <w:color w:val="auto"/>
          <w:szCs w:val="24"/>
        </w:rPr>
        <w:t>s to be as incarnational, communal, caring, compassionate, comforting</w:t>
      </w:r>
      <w:r w:rsidR="008C33E6" w:rsidRPr="00F102DF">
        <w:rPr>
          <w:rStyle w:val="Emphasis"/>
          <w:rFonts w:ascii="Times New Roman" w:hAnsi="Times New Roman" w:cs="Times New Roman"/>
          <w:i w:val="0"/>
          <w:color w:val="auto"/>
          <w:szCs w:val="24"/>
        </w:rPr>
        <w:t xml:space="preserve"> and empathetic</w:t>
      </w:r>
      <w:r w:rsidR="00B452EF" w:rsidRPr="00F102DF">
        <w:rPr>
          <w:rStyle w:val="Emphasis"/>
          <w:rFonts w:ascii="Times New Roman" w:hAnsi="Times New Roman" w:cs="Times New Roman"/>
          <w:i w:val="0"/>
          <w:color w:val="auto"/>
          <w:szCs w:val="24"/>
        </w:rPr>
        <w:t xml:space="preserve"> </w:t>
      </w:r>
      <w:r w:rsidR="008C33E6" w:rsidRPr="00F102DF">
        <w:rPr>
          <w:rStyle w:val="Emphasis"/>
          <w:rFonts w:ascii="Times New Roman" w:hAnsi="Times New Roman" w:cs="Times New Roman"/>
          <w:i w:val="0"/>
          <w:color w:val="auto"/>
          <w:szCs w:val="24"/>
        </w:rPr>
        <w:t>as it has</w:t>
      </w:r>
      <w:r w:rsidR="00B452EF" w:rsidRPr="00F102DF">
        <w:rPr>
          <w:rStyle w:val="Emphasis"/>
          <w:rFonts w:ascii="Times New Roman" w:hAnsi="Times New Roman" w:cs="Times New Roman"/>
          <w:i w:val="0"/>
          <w:color w:val="auto"/>
          <w:szCs w:val="24"/>
        </w:rPr>
        <w:t xml:space="preserve"> to be faithful to God’s righteousness and justice. </w:t>
      </w:r>
      <w:r w:rsidR="00352D9A" w:rsidRPr="00F102DF">
        <w:rPr>
          <w:rStyle w:val="Emphasis"/>
          <w:rFonts w:ascii="Times New Roman" w:hAnsi="Times New Roman" w:cs="Times New Roman"/>
          <w:i w:val="0"/>
          <w:color w:val="auto"/>
          <w:szCs w:val="24"/>
        </w:rPr>
        <w:t xml:space="preserve">A pastoral approach also </w:t>
      </w:r>
      <w:r w:rsidR="00F102DF" w:rsidRPr="00F102DF">
        <w:rPr>
          <w:rStyle w:val="Emphasis"/>
          <w:rFonts w:ascii="Times New Roman" w:hAnsi="Times New Roman" w:cs="Times New Roman"/>
          <w:i w:val="0"/>
          <w:color w:val="auto"/>
          <w:szCs w:val="24"/>
        </w:rPr>
        <w:t>exercises</w:t>
      </w:r>
      <w:r w:rsidR="00352D9A" w:rsidRPr="00F102DF">
        <w:rPr>
          <w:rStyle w:val="Emphasis"/>
          <w:rFonts w:ascii="Times New Roman" w:hAnsi="Times New Roman" w:cs="Times New Roman"/>
          <w:i w:val="0"/>
          <w:color w:val="auto"/>
          <w:szCs w:val="24"/>
        </w:rPr>
        <w:t xml:space="preserve"> tough love. </w:t>
      </w:r>
      <w:r w:rsidR="00B452EF" w:rsidRPr="00F102DF">
        <w:rPr>
          <w:rStyle w:val="Emphasis"/>
          <w:rFonts w:ascii="Times New Roman" w:hAnsi="Times New Roman" w:cs="Times New Roman"/>
          <w:i w:val="0"/>
          <w:color w:val="auto"/>
          <w:szCs w:val="24"/>
        </w:rPr>
        <w:t>All these are reflected in the way the triune God reaches out to reconcile the world to Himself.</w:t>
      </w:r>
    </w:p>
    <w:p w:rsidR="008F2704" w:rsidRPr="00F102DF" w:rsidRDefault="008F2704" w:rsidP="00953AAA">
      <w:pPr>
        <w:jc w:val="both"/>
        <w:rPr>
          <w:rStyle w:val="Emphasis"/>
          <w:rFonts w:ascii="Times New Roman" w:hAnsi="Times New Roman" w:cs="Times New Roman"/>
          <w:i w:val="0"/>
          <w:color w:val="auto"/>
          <w:szCs w:val="24"/>
        </w:rPr>
      </w:pPr>
    </w:p>
    <w:p w:rsidR="003F6DC7" w:rsidRPr="00F102DF" w:rsidRDefault="003F6DC7" w:rsidP="00953AAA">
      <w:pPr>
        <w:jc w:val="both"/>
        <w:rPr>
          <w:rStyle w:val="Emphasis"/>
          <w:rFonts w:ascii="Times New Roman" w:hAnsi="Times New Roman" w:cs="Times New Roman"/>
          <w:i w:val="0"/>
          <w:color w:val="auto"/>
          <w:szCs w:val="24"/>
        </w:rPr>
      </w:pPr>
    </w:p>
    <w:p w:rsidR="003F6DC7" w:rsidRPr="00F102DF" w:rsidRDefault="003F6DC7" w:rsidP="00953AAA">
      <w:pPr>
        <w:jc w:val="both"/>
        <w:rPr>
          <w:rStyle w:val="Emphasis"/>
          <w:rFonts w:ascii="Times New Roman" w:hAnsi="Times New Roman" w:cs="Times New Roman"/>
          <w:b/>
          <w:i w:val="0"/>
          <w:color w:val="auto"/>
          <w:szCs w:val="24"/>
        </w:rPr>
      </w:pPr>
      <w:r w:rsidRPr="00F102DF">
        <w:rPr>
          <w:rStyle w:val="Emphasis"/>
          <w:rFonts w:ascii="Times New Roman" w:hAnsi="Times New Roman" w:cs="Times New Roman"/>
          <w:b/>
          <w:i w:val="0"/>
          <w:color w:val="auto"/>
          <w:szCs w:val="24"/>
        </w:rPr>
        <w:t>Biblical Basis</w:t>
      </w:r>
      <w:r w:rsidR="00207E22" w:rsidRPr="00F102DF">
        <w:rPr>
          <w:rStyle w:val="Emphasis"/>
          <w:rFonts w:ascii="Times New Roman" w:hAnsi="Times New Roman" w:cs="Times New Roman"/>
          <w:b/>
          <w:i w:val="0"/>
          <w:color w:val="auto"/>
          <w:szCs w:val="24"/>
        </w:rPr>
        <w:t>:</w:t>
      </w:r>
    </w:p>
    <w:p w:rsidR="003F6DC7" w:rsidRPr="00F102DF" w:rsidRDefault="003F6DC7" w:rsidP="00953AAA">
      <w:pPr>
        <w:jc w:val="both"/>
        <w:rPr>
          <w:rStyle w:val="Emphasis"/>
          <w:rFonts w:ascii="Times New Roman" w:hAnsi="Times New Roman" w:cs="Times New Roman"/>
          <w:i w:val="0"/>
          <w:color w:val="auto"/>
          <w:szCs w:val="24"/>
        </w:rPr>
      </w:pPr>
    </w:p>
    <w:p w:rsidR="00B452EF" w:rsidRPr="00F102DF" w:rsidRDefault="003F6DC7" w:rsidP="00953AAA">
      <w:pPr>
        <w:jc w:val="both"/>
        <w:rPr>
          <w:rFonts w:ascii="Times New Roman" w:hAnsi="Times New Roman" w:cs="Times New Roman"/>
          <w:color w:val="auto"/>
          <w:szCs w:val="24"/>
        </w:rPr>
      </w:pPr>
      <w:r w:rsidRPr="00F102DF">
        <w:rPr>
          <w:rStyle w:val="Emphasis"/>
          <w:rFonts w:ascii="Times New Roman" w:hAnsi="Times New Roman" w:cs="Times New Roman"/>
          <w:i w:val="0"/>
          <w:color w:val="auto"/>
          <w:szCs w:val="24"/>
        </w:rPr>
        <w:t xml:space="preserve">The </w:t>
      </w:r>
      <w:r w:rsidR="001B62B2" w:rsidRPr="00F102DF">
        <w:rPr>
          <w:rStyle w:val="Emphasis"/>
          <w:rFonts w:ascii="Times New Roman" w:hAnsi="Times New Roman" w:cs="Times New Roman"/>
          <w:i w:val="0"/>
          <w:color w:val="auto"/>
          <w:szCs w:val="24"/>
        </w:rPr>
        <w:t xml:space="preserve">call for </w:t>
      </w:r>
      <w:r w:rsidRPr="00F102DF">
        <w:rPr>
          <w:rStyle w:val="Emphasis"/>
          <w:rFonts w:ascii="Times New Roman" w:hAnsi="Times New Roman" w:cs="Times New Roman"/>
          <w:i w:val="0"/>
          <w:color w:val="auto"/>
          <w:szCs w:val="24"/>
        </w:rPr>
        <w:t xml:space="preserve">pastoral approaches to </w:t>
      </w:r>
      <w:r w:rsidR="001B62B2" w:rsidRPr="00F102DF">
        <w:rPr>
          <w:rStyle w:val="Emphasis"/>
          <w:rFonts w:ascii="Times New Roman" w:hAnsi="Times New Roman" w:cs="Times New Roman"/>
          <w:i w:val="0"/>
          <w:color w:val="auto"/>
          <w:szCs w:val="24"/>
        </w:rPr>
        <w:t xml:space="preserve">communicating the </w:t>
      </w:r>
      <w:r w:rsidR="008C33E6" w:rsidRPr="00F102DF">
        <w:rPr>
          <w:rStyle w:val="Emphasis"/>
          <w:rFonts w:ascii="Times New Roman" w:hAnsi="Times New Roman" w:cs="Times New Roman"/>
          <w:i w:val="0"/>
          <w:color w:val="auto"/>
          <w:szCs w:val="24"/>
        </w:rPr>
        <w:t>gospel is</w:t>
      </w:r>
      <w:r w:rsidRPr="00F102DF">
        <w:rPr>
          <w:rStyle w:val="Emphasis"/>
          <w:rFonts w:ascii="Times New Roman" w:hAnsi="Times New Roman" w:cs="Times New Roman"/>
          <w:i w:val="0"/>
          <w:color w:val="auto"/>
          <w:szCs w:val="24"/>
        </w:rPr>
        <w:t xml:space="preserve"> </w:t>
      </w:r>
      <w:r w:rsidR="006B6572" w:rsidRPr="00F102DF">
        <w:rPr>
          <w:rStyle w:val="Emphasis"/>
          <w:rFonts w:ascii="Times New Roman" w:hAnsi="Times New Roman" w:cs="Times New Roman"/>
          <w:i w:val="0"/>
          <w:color w:val="auto"/>
          <w:szCs w:val="24"/>
        </w:rPr>
        <w:t>deeply</w:t>
      </w:r>
      <w:r w:rsidRPr="00F102DF">
        <w:rPr>
          <w:rStyle w:val="Emphasis"/>
          <w:rFonts w:ascii="Times New Roman" w:hAnsi="Times New Roman" w:cs="Times New Roman"/>
          <w:i w:val="0"/>
          <w:color w:val="auto"/>
          <w:szCs w:val="24"/>
        </w:rPr>
        <w:t xml:space="preserve"> rooted in </w:t>
      </w:r>
      <w:r w:rsidR="001B62B2" w:rsidRPr="00F102DF">
        <w:rPr>
          <w:rStyle w:val="Emphasis"/>
          <w:rFonts w:ascii="Times New Roman" w:hAnsi="Times New Roman" w:cs="Times New Roman"/>
          <w:i w:val="0"/>
          <w:color w:val="auto"/>
          <w:szCs w:val="24"/>
        </w:rPr>
        <w:t xml:space="preserve">the triune </w:t>
      </w:r>
      <w:r w:rsidRPr="00F102DF">
        <w:rPr>
          <w:rStyle w:val="Emphasis"/>
          <w:rFonts w:ascii="Times New Roman" w:hAnsi="Times New Roman" w:cs="Times New Roman"/>
          <w:i w:val="0"/>
          <w:color w:val="auto"/>
          <w:szCs w:val="24"/>
        </w:rPr>
        <w:t xml:space="preserve">God’s </w:t>
      </w:r>
      <w:r w:rsidR="006B6572" w:rsidRPr="00F102DF">
        <w:rPr>
          <w:rStyle w:val="Emphasis"/>
          <w:rFonts w:ascii="Times New Roman" w:hAnsi="Times New Roman" w:cs="Times New Roman"/>
          <w:i w:val="0"/>
          <w:color w:val="auto"/>
          <w:szCs w:val="24"/>
        </w:rPr>
        <w:t>self-revelation</w:t>
      </w:r>
      <w:r w:rsidRPr="00F102DF">
        <w:rPr>
          <w:rStyle w:val="Emphasis"/>
          <w:rFonts w:ascii="Times New Roman" w:hAnsi="Times New Roman" w:cs="Times New Roman"/>
          <w:i w:val="0"/>
          <w:color w:val="auto"/>
          <w:szCs w:val="24"/>
        </w:rPr>
        <w:t xml:space="preserve"> as</w:t>
      </w:r>
      <w:r w:rsidR="001B62B2" w:rsidRPr="00F102DF">
        <w:rPr>
          <w:rStyle w:val="Emphasis"/>
          <w:rFonts w:ascii="Times New Roman" w:hAnsi="Times New Roman" w:cs="Times New Roman"/>
          <w:i w:val="0"/>
          <w:color w:val="auto"/>
          <w:szCs w:val="24"/>
        </w:rPr>
        <w:t xml:space="preserve"> a</w:t>
      </w:r>
      <w:r w:rsidR="005930E3" w:rsidRPr="00F102DF">
        <w:rPr>
          <w:rStyle w:val="Emphasis"/>
          <w:rFonts w:ascii="Times New Roman" w:hAnsi="Times New Roman" w:cs="Times New Roman"/>
          <w:i w:val="0"/>
          <w:color w:val="auto"/>
          <w:szCs w:val="24"/>
        </w:rPr>
        <w:t xml:space="preserve"> relational God</w:t>
      </w:r>
      <w:r w:rsidR="001B62B2" w:rsidRPr="00F102DF">
        <w:rPr>
          <w:rStyle w:val="Emphasis"/>
          <w:rFonts w:ascii="Times New Roman" w:hAnsi="Times New Roman" w:cs="Times New Roman"/>
          <w:i w:val="0"/>
          <w:color w:val="auto"/>
          <w:szCs w:val="24"/>
        </w:rPr>
        <w:t xml:space="preserve">. </w:t>
      </w:r>
      <w:r w:rsidR="001B62B2" w:rsidRPr="00F102DF">
        <w:rPr>
          <w:rFonts w:ascii="Times New Roman" w:hAnsi="Times New Roman" w:cs="Times New Roman"/>
          <w:color w:val="auto"/>
          <w:szCs w:val="24"/>
        </w:rPr>
        <w:t xml:space="preserve">The triune God revealed Himself, not in an </w:t>
      </w:r>
      <w:r w:rsidR="008C33E6" w:rsidRPr="00F102DF">
        <w:rPr>
          <w:rFonts w:ascii="Times New Roman" w:hAnsi="Times New Roman" w:cs="Times New Roman"/>
          <w:color w:val="auto"/>
          <w:szCs w:val="24"/>
        </w:rPr>
        <w:t>abstract</w:t>
      </w:r>
      <w:r w:rsidR="001B62B2" w:rsidRPr="00F102DF">
        <w:rPr>
          <w:rFonts w:ascii="Times New Roman" w:hAnsi="Times New Roman" w:cs="Times New Roman"/>
          <w:color w:val="auto"/>
          <w:szCs w:val="24"/>
        </w:rPr>
        <w:t xml:space="preserve"> way but as a personal, personable and pastoral God. </w:t>
      </w:r>
      <w:r w:rsidR="001B62B2" w:rsidRPr="00F102DF">
        <w:rPr>
          <w:rFonts w:ascii="Times New Roman" w:eastAsia="Times New Roman" w:hAnsi="Times New Roman" w:cs="Times New Roman"/>
          <w:color w:val="auto"/>
          <w:szCs w:val="24"/>
          <w:lang w:val="en-GB"/>
        </w:rPr>
        <w:t>God's self-revelation was uniquely linked to actual history, the history of a chosen nation that belonged to a particular culture, time and geographical region. It was in history and through history that God showed himself</w:t>
      </w:r>
      <w:r w:rsidR="00B452EF" w:rsidRPr="00F102DF">
        <w:rPr>
          <w:rFonts w:ascii="Times New Roman" w:eastAsia="Times New Roman" w:hAnsi="Times New Roman" w:cs="Times New Roman"/>
          <w:color w:val="auto"/>
          <w:szCs w:val="24"/>
          <w:lang w:val="en-GB"/>
        </w:rPr>
        <w:t xml:space="preserve">. </w:t>
      </w:r>
    </w:p>
    <w:p w:rsidR="00B452EF" w:rsidRPr="00F102DF" w:rsidRDefault="00B452EF"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Missio Dei affirms God’s initiative in reaching out, redeeming and reconciling not only humans, but all of creation to Himself.</w:t>
      </w:r>
    </w:p>
    <w:p w:rsidR="00B452EF" w:rsidRPr="00F102DF" w:rsidRDefault="00B452EF" w:rsidP="00953AAA">
      <w:pPr>
        <w:jc w:val="both"/>
        <w:rPr>
          <w:rFonts w:ascii="Times New Roman" w:hAnsi="Times New Roman" w:cs="Times New Roman"/>
          <w:color w:val="auto"/>
          <w:szCs w:val="24"/>
        </w:rPr>
      </w:pPr>
    </w:p>
    <w:p w:rsidR="003F6DC7" w:rsidRPr="00F102DF" w:rsidRDefault="00207E22" w:rsidP="00953AAA">
      <w:pPr>
        <w:jc w:val="both"/>
        <w:rPr>
          <w:rStyle w:val="Emphasis"/>
          <w:rFonts w:ascii="Times New Roman" w:hAnsi="Times New Roman" w:cs="Times New Roman"/>
          <w:b/>
          <w:i w:val="0"/>
          <w:color w:val="auto"/>
          <w:szCs w:val="24"/>
        </w:rPr>
      </w:pPr>
      <w:r w:rsidRPr="00F102DF">
        <w:rPr>
          <w:rStyle w:val="Emphasis"/>
          <w:rFonts w:ascii="Times New Roman" w:hAnsi="Times New Roman" w:cs="Times New Roman"/>
          <w:b/>
          <w:i w:val="0"/>
          <w:color w:val="auto"/>
          <w:szCs w:val="24"/>
        </w:rPr>
        <w:lastRenderedPageBreak/>
        <w:t xml:space="preserve">The Pastoral Heart of </w:t>
      </w:r>
      <w:r w:rsidR="003F6DC7" w:rsidRPr="00F102DF">
        <w:rPr>
          <w:rStyle w:val="Emphasis"/>
          <w:rFonts w:ascii="Times New Roman" w:hAnsi="Times New Roman" w:cs="Times New Roman"/>
          <w:b/>
          <w:i w:val="0"/>
          <w:color w:val="auto"/>
          <w:szCs w:val="24"/>
        </w:rPr>
        <w:t xml:space="preserve">God </w:t>
      </w:r>
      <w:r w:rsidR="006B6572" w:rsidRPr="00F102DF">
        <w:rPr>
          <w:rStyle w:val="Emphasis"/>
          <w:rFonts w:ascii="Times New Roman" w:hAnsi="Times New Roman" w:cs="Times New Roman"/>
          <w:b/>
          <w:i w:val="0"/>
          <w:color w:val="auto"/>
          <w:szCs w:val="24"/>
        </w:rPr>
        <w:t>the</w:t>
      </w:r>
      <w:r w:rsidR="003F6DC7" w:rsidRPr="00F102DF">
        <w:rPr>
          <w:rStyle w:val="Emphasis"/>
          <w:rFonts w:ascii="Times New Roman" w:hAnsi="Times New Roman" w:cs="Times New Roman"/>
          <w:b/>
          <w:i w:val="0"/>
          <w:color w:val="auto"/>
          <w:szCs w:val="24"/>
        </w:rPr>
        <w:t xml:space="preserve"> Father</w:t>
      </w:r>
      <w:r w:rsidR="00624BE5" w:rsidRPr="00F102DF">
        <w:rPr>
          <w:rStyle w:val="Emphasis"/>
          <w:rFonts w:ascii="Times New Roman" w:hAnsi="Times New Roman" w:cs="Times New Roman"/>
          <w:b/>
          <w:i w:val="0"/>
          <w:color w:val="auto"/>
          <w:szCs w:val="24"/>
        </w:rPr>
        <w:t>:</w:t>
      </w:r>
    </w:p>
    <w:p w:rsidR="003F6DC7" w:rsidRPr="00F102DF" w:rsidRDefault="003F6DC7" w:rsidP="00953AAA">
      <w:pPr>
        <w:jc w:val="both"/>
        <w:rPr>
          <w:rStyle w:val="Emphasis"/>
          <w:rFonts w:ascii="Times New Roman" w:hAnsi="Times New Roman" w:cs="Times New Roman"/>
          <w:i w:val="0"/>
          <w:color w:val="auto"/>
          <w:szCs w:val="24"/>
        </w:rPr>
      </w:pPr>
    </w:p>
    <w:p w:rsidR="00BA76FC" w:rsidRPr="00F102DF" w:rsidRDefault="00BA76FC" w:rsidP="00BA76FC">
      <w:pPr>
        <w:autoSpaceDE w:val="0"/>
        <w:autoSpaceDN w:val="0"/>
        <w:adjustRightInd w:val="0"/>
        <w:jc w:val="both"/>
        <w:rPr>
          <w:rFonts w:ascii="Times New Roman" w:hAnsi="Times New Roman" w:cs="Times New Roman"/>
          <w:color w:val="auto"/>
          <w:szCs w:val="24"/>
        </w:rPr>
      </w:pPr>
      <w:r w:rsidRPr="00F102DF">
        <w:rPr>
          <w:rFonts w:ascii="Times New Roman" w:hAnsi="Times New Roman" w:cs="Times New Roman"/>
          <w:color w:val="auto"/>
          <w:szCs w:val="24"/>
        </w:rPr>
        <w:t>Pastoral theology is rooted in the Old Testament descriptions of God Himself as a Shepherd and the Nation of Israel as the sheep of His flock in the Old Testament underline the pastoral heart of God.</w:t>
      </w:r>
      <w:r w:rsidRPr="00F102DF">
        <w:rPr>
          <w:rStyle w:val="FootnoteReference"/>
          <w:rFonts w:ascii="Times New Roman" w:hAnsi="Times New Roman" w:cs="Times New Roman"/>
          <w:color w:val="auto"/>
          <w:szCs w:val="24"/>
        </w:rPr>
        <w:footnoteReference w:id="3"/>
      </w:r>
      <w:r w:rsidRPr="00F102DF">
        <w:rPr>
          <w:rFonts w:ascii="Times New Roman" w:hAnsi="Times New Roman" w:cs="Times New Roman"/>
          <w:color w:val="auto"/>
          <w:szCs w:val="24"/>
        </w:rPr>
        <w:t xml:space="preserve"> God’s choice of shepherd-leaders like Moses</w:t>
      </w:r>
      <w:r w:rsidRPr="00F102DF">
        <w:rPr>
          <w:rStyle w:val="FootnoteReference"/>
          <w:rFonts w:ascii="Times New Roman" w:hAnsi="Times New Roman" w:cs="Times New Roman"/>
          <w:color w:val="auto"/>
          <w:szCs w:val="24"/>
        </w:rPr>
        <w:footnoteReference w:id="4"/>
      </w:r>
      <w:r w:rsidRPr="00F102DF">
        <w:rPr>
          <w:rFonts w:ascii="Times New Roman" w:hAnsi="Times New Roman" w:cs="Times New Roman"/>
          <w:color w:val="auto"/>
          <w:szCs w:val="24"/>
        </w:rPr>
        <w:t xml:space="preserve"> and David to lead His people is important for our consideration. Concerning David the Psalm of Asaph says:</w:t>
      </w:r>
    </w:p>
    <w:p w:rsidR="00BA76FC" w:rsidRPr="00F102DF" w:rsidRDefault="00BA76FC" w:rsidP="0065352F">
      <w:pPr>
        <w:pStyle w:val="line1"/>
        <w:spacing w:before="0" w:beforeAutospacing="0" w:after="0" w:afterAutospacing="0"/>
        <w:ind w:left="720"/>
        <w:jc w:val="both"/>
        <w:rPr>
          <w:i/>
          <w:sz w:val="22"/>
          <w:szCs w:val="22"/>
        </w:rPr>
      </w:pPr>
      <w:r w:rsidRPr="00F102DF">
        <w:rPr>
          <w:i/>
          <w:sz w:val="22"/>
          <w:szCs w:val="22"/>
        </w:rPr>
        <w:t>He chose David his servant</w:t>
      </w:r>
    </w:p>
    <w:p w:rsidR="00BA76FC" w:rsidRPr="00F102DF" w:rsidRDefault="00BA76FC" w:rsidP="0065352F">
      <w:pPr>
        <w:pStyle w:val="line2"/>
        <w:spacing w:before="0" w:beforeAutospacing="0" w:after="0" w:afterAutospacing="0"/>
        <w:ind w:left="720"/>
        <w:jc w:val="both"/>
        <w:rPr>
          <w:i/>
          <w:sz w:val="22"/>
          <w:szCs w:val="22"/>
        </w:rPr>
      </w:pPr>
      <w:r w:rsidRPr="00F102DF">
        <w:rPr>
          <w:i/>
          <w:sz w:val="22"/>
          <w:szCs w:val="22"/>
        </w:rPr>
        <w:t>and took him from the sheep pens;</w:t>
      </w:r>
    </w:p>
    <w:p w:rsidR="00BA76FC" w:rsidRPr="00F102DF" w:rsidRDefault="00BA76FC" w:rsidP="0065352F">
      <w:pPr>
        <w:pStyle w:val="line1"/>
        <w:spacing w:before="0" w:beforeAutospacing="0" w:after="0" w:afterAutospacing="0"/>
        <w:ind w:left="720"/>
        <w:jc w:val="both"/>
        <w:rPr>
          <w:i/>
          <w:sz w:val="22"/>
          <w:szCs w:val="22"/>
        </w:rPr>
      </w:pPr>
      <w:r w:rsidRPr="00F102DF">
        <w:rPr>
          <w:i/>
          <w:sz w:val="22"/>
          <w:szCs w:val="22"/>
        </w:rPr>
        <w:t>from tending the sheep he brought him</w:t>
      </w:r>
    </w:p>
    <w:p w:rsidR="00BA76FC" w:rsidRPr="00F102DF" w:rsidRDefault="00BA76FC" w:rsidP="0065352F">
      <w:pPr>
        <w:pStyle w:val="line2"/>
        <w:spacing w:before="0" w:beforeAutospacing="0" w:after="0" w:afterAutospacing="0"/>
        <w:ind w:left="720"/>
        <w:jc w:val="both"/>
        <w:rPr>
          <w:i/>
          <w:sz w:val="22"/>
          <w:szCs w:val="22"/>
        </w:rPr>
      </w:pPr>
      <w:r w:rsidRPr="00F102DF">
        <w:rPr>
          <w:i/>
          <w:sz w:val="22"/>
          <w:szCs w:val="22"/>
        </w:rPr>
        <w:t>to be the shepherd of his people Jacob,</w:t>
      </w:r>
    </w:p>
    <w:p w:rsidR="00BA76FC" w:rsidRPr="00F102DF" w:rsidRDefault="00BA76FC" w:rsidP="0065352F">
      <w:pPr>
        <w:pStyle w:val="line2"/>
        <w:spacing w:before="0" w:beforeAutospacing="0" w:after="0" w:afterAutospacing="0"/>
        <w:ind w:left="720"/>
        <w:jc w:val="both"/>
        <w:rPr>
          <w:i/>
          <w:sz w:val="22"/>
          <w:szCs w:val="22"/>
        </w:rPr>
      </w:pPr>
      <w:r w:rsidRPr="00F102DF">
        <w:rPr>
          <w:i/>
          <w:sz w:val="22"/>
          <w:szCs w:val="22"/>
        </w:rPr>
        <w:t>of Israel his inheritance.</w:t>
      </w:r>
    </w:p>
    <w:p w:rsidR="00BA76FC" w:rsidRPr="00F102DF" w:rsidRDefault="00BA76FC" w:rsidP="0065352F">
      <w:pPr>
        <w:pStyle w:val="line1"/>
        <w:spacing w:before="0" w:beforeAutospacing="0" w:after="0" w:afterAutospacing="0"/>
        <w:ind w:left="720"/>
        <w:jc w:val="both"/>
        <w:rPr>
          <w:i/>
          <w:sz w:val="22"/>
          <w:szCs w:val="22"/>
        </w:rPr>
      </w:pPr>
      <w:r w:rsidRPr="00F102DF">
        <w:rPr>
          <w:i/>
          <w:sz w:val="22"/>
          <w:szCs w:val="22"/>
        </w:rPr>
        <w:t>And David shepherded them with integrity of heart;</w:t>
      </w:r>
    </w:p>
    <w:p w:rsidR="00BA76FC" w:rsidRPr="00F102DF" w:rsidRDefault="00BA76FC" w:rsidP="0065352F">
      <w:pPr>
        <w:pStyle w:val="line2"/>
        <w:spacing w:before="0" w:beforeAutospacing="0" w:after="0" w:afterAutospacing="0"/>
        <w:ind w:left="720"/>
        <w:jc w:val="both"/>
        <w:rPr>
          <w:i/>
          <w:sz w:val="22"/>
          <w:szCs w:val="22"/>
        </w:rPr>
      </w:pPr>
      <w:r w:rsidRPr="00F102DF">
        <w:rPr>
          <w:i/>
          <w:sz w:val="22"/>
          <w:szCs w:val="22"/>
        </w:rPr>
        <w:t>with skillful hands he led them.</w:t>
      </w:r>
      <w:r w:rsidRPr="00F102DF">
        <w:rPr>
          <w:rStyle w:val="FootnoteReference"/>
          <w:i/>
          <w:sz w:val="22"/>
          <w:szCs w:val="22"/>
        </w:rPr>
        <w:footnoteReference w:id="5"/>
      </w:r>
    </w:p>
    <w:p w:rsidR="00BA76FC" w:rsidRPr="00F102DF" w:rsidRDefault="00BA76FC" w:rsidP="00953AAA">
      <w:pPr>
        <w:jc w:val="both"/>
        <w:rPr>
          <w:rStyle w:val="Emphasis"/>
          <w:rFonts w:ascii="Times New Roman" w:hAnsi="Times New Roman" w:cs="Times New Roman"/>
          <w:i w:val="0"/>
          <w:color w:val="auto"/>
          <w:szCs w:val="24"/>
        </w:rPr>
      </w:pPr>
    </w:p>
    <w:p w:rsidR="00B452EF" w:rsidRPr="00F102DF" w:rsidRDefault="008C33E6"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Beyond God’s love demonstrated to Israel as a chosen nation  the Biblical account of the story of Jonah the prophet provides  lenses for seeing the pastoral heart of a missionary God on the one hand and a missionary prophet without a pastoral heart on the other. </w:t>
      </w:r>
      <w:r w:rsidR="00842905" w:rsidRPr="00F102DF">
        <w:rPr>
          <w:rFonts w:ascii="Times New Roman" w:hAnsi="Times New Roman" w:cs="Times New Roman"/>
          <w:color w:val="auto"/>
          <w:szCs w:val="24"/>
        </w:rPr>
        <w:t xml:space="preserve">This is important for how to or how not to </w:t>
      </w:r>
      <w:r w:rsidR="006B6572" w:rsidRPr="00F102DF">
        <w:rPr>
          <w:rFonts w:ascii="Times New Roman" w:hAnsi="Times New Roman" w:cs="Times New Roman"/>
          <w:color w:val="auto"/>
          <w:szCs w:val="24"/>
        </w:rPr>
        <w:t>communicate the good news.</w:t>
      </w:r>
      <w:r w:rsidR="00B452EF" w:rsidRPr="00F102DF">
        <w:rPr>
          <w:rFonts w:ascii="Times New Roman" w:hAnsi="Times New Roman" w:cs="Times New Roman"/>
          <w:color w:val="auto"/>
          <w:szCs w:val="24"/>
        </w:rPr>
        <w:t xml:space="preserve"> This account, among many, demonstrates that the pastoral heart of God extended beyond his love for Israel as his chose nation to Nineveh a gentle city and its inhabitants. The distracting debates about the nature of the fish or the whale often easily distracts from the substance of the book itself. Some basic observation about the character of God and of his chosen servant, Jonah shows the difference between a pastoral heart and one that is not.</w:t>
      </w:r>
    </w:p>
    <w:p w:rsidR="006B6572" w:rsidRPr="00F102DF" w:rsidRDefault="006B6572" w:rsidP="00953AAA">
      <w:pPr>
        <w:jc w:val="both"/>
        <w:rPr>
          <w:rFonts w:ascii="Times New Roman" w:hAnsi="Times New Roman" w:cs="Times New Roman"/>
          <w:color w:val="auto"/>
          <w:szCs w:val="24"/>
        </w:rPr>
      </w:pPr>
    </w:p>
    <w:p w:rsidR="005930E3" w:rsidRPr="00F102DF" w:rsidRDefault="006B6572"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In pronouncing the warning about God’s judgment, there was no indication </w:t>
      </w:r>
      <w:r w:rsidR="00B452EF" w:rsidRPr="00F102DF">
        <w:rPr>
          <w:rFonts w:ascii="Times New Roman" w:hAnsi="Times New Roman" w:cs="Times New Roman"/>
          <w:color w:val="auto"/>
          <w:szCs w:val="24"/>
        </w:rPr>
        <w:t xml:space="preserve">that Jonah </w:t>
      </w:r>
      <w:r w:rsidR="008C33E6" w:rsidRPr="00F102DF">
        <w:rPr>
          <w:rFonts w:ascii="Times New Roman" w:hAnsi="Times New Roman" w:cs="Times New Roman"/>
          <w:color w:val="auto"/>
          <w:szCs w:val="24"/>
        </w:rPr>
        <w:t>proclaimed the</w:t>
      </w:r>
      <w:r w:rsidRPr="00F102DF">
        <w:rPr>
          <w:rFonts w:ascii="Times New Roman" w:hAnsi="Times New Roman" w:cs="Times New Roman"/>
          <w:color w:val="auto"/>
          <w:szCs w:val="24"/>
        </w:rPr>
        <w:t xml:space="preserve"> good news of the </w:t>
      </w:r>
      <w:r w:rsidR="00B452EF" w:rsidRPr="00F102DF">
        <w:rPr>
          <w:rFonts w:ascii="Times New Roman" w:hAnsi="Times New Roman" w:cs="Times New Roman"/>
          <w:color w:val="auto"/>
          <w:szCs w:val="24"/>
        </w:rPr>
        <w:t xml:space="preserve">possibility of the </w:t>
      </w:r>
      <w:r w:rsidRPr="00F102DF">
        <w:rPr>
          <w:rFonts w:ascii="Times New Roman" w:hAnsi="Times New Roman" w:cs="Times New Roman"/>
          <w:color w:val="auto"/>
          <w:szCs w:val="24"/>
        </w:rPr>
        <w:t>mercy of God if the city of Nineveh repents and turns from evil ways.</w:t>
      </w:r>
      <w:r w:rsidR="00207E22" w:rsidRPr="00F102DF">
        <w:rPr>
          <w:rFonts w:ascii="Times New Roman" w:hAnsi="Times New Roman" w:cs="Times New Roman"/>
          <w:color w:val="auto"/>
          <w:szCs w:val="24"/>
        </w:rPr>
        <w:t xml:space="preserve"> </w:t>
      </w:r>
      <w:r w:rsidR="005930E3" w:rsidRPr="00F102DF">
        <w:rPr>
          <w:rFonts w:ascii="Times New Roman" w:hAnsi="Times New Roman" w:cs="Times New Roman"/>
          <w:color w:val="auto"/>
          <w:szCs w:val="24"/>
        </w:rPr>
        <w:t xml:space="preserve">The contrast between the pastoral heart of Yahweh and that of his missionary prophet is revealed in the </w:t>
      </w:r>
      <w:r w:rsidRPr="00F102DF">
        <w:rPr>
          <w:rFonts w:ascii="Times New Roman" w:hAnsi="Times New Roman" w:cs="Times New Roman"/>
          <w:color w:val="auto"/>
          <w:szCs w:val="24"/>
        </w:rPr>
        <w:t>latter’s</w:t>
      </w:r>
      <w:r w:rsidR="005930E3" w:rsidRPr="00F102DF">
        <w:rPr>
          <w:rFonts w:ascii="Times New Roman" w:hAnsi="Times New Roman" w:cs="Times New Roman"/>
          <w:color w:val="auto"/>
          <w:szCs w:val="24"/>
        </w:rPr>
        <w:t xml:space="preserve"> reason for his initial flight from his call as reflected in his confession:</w:t>
      </w:r>
    </w:p>
    <w:p w:rsidR="005930E3" w:rsidRPr="00F102DF" w:rsidRDefault="005930E3" w:rsidP="00953AAA">
      <w:pPr>
        <w:ind w:left="720" w:right="720"/>
        <w:jc w:val="both"/>
        <w:rPr>
          <w:rFonts w:ascii="Times New Roman" w:hAnsi="Times New Roman" w:cs="Times New Roman"/>
          <w:i/>
          <w:color w:val="auto"/>
          <w:sz w:val="22"/>
          <w:szCs w:val="22"/>
        </w:rPr>
      </w:pPr>
      <w:r w:rsidRPr="00F102DF">
        <w:rPr>
          <w:rFonts w:ascii="Times New Roman" w:hAnsi="Times New Roman" w:cs="Times New Roman"/>
          <w:i/>
          <w:color w:val="auto"/>
          <w:sz w:val="22"/>
          <w:szCs w:val="22"/>
        </w:rPr>
        <w:t xml:space="preserve">Ah, </w:t>
      </w:r>
      <w:r w:rsidRPr="00F102DF">
        <w:rPr>
          <w:rFonts w:ascii="Times New Roman" w:hAnsi="Times New Roman" w:cs="Times New Roman"/>
          <w:i/>
          <w:caps/>
          <w:color w:val="auto"/>
          <w:sz w:val="22"/>
          <w:szCs w:val="22"/>
        </w:rPr>
        <w:t>Lord</w:t>
      </w:r>
      <w:r w:rsidRPr="00F102DF">
        <w:rPr>
          <w:rFonts w:ascii="Times New Roman" w:hAnsi="Times New Roman" w:cs="Times New Roman"/>
          <w:i/>
          <w:color w:val="auto"/>
          <w:sz w:val="22"/>
          <w:szCs w:val="22"/>
        </w:rPr>
        <w:t xml:space="preserve">, was not this what I said when I was still in my country? Therefore I fled previously to Tarshish; for I know that You </w:t>
      </w:r>
      <w:r w:rsidRPr="00F102DF">
        <w:rPr>
          <w:rFonts w:ascii="Times New Roman" w:hAnsi="Times New Roman" w:cs="Times New Roman"/>
          <w:i/>
          <w:iCs/>
          <w:color w:val="auto"/>
          <w:sz w:val="22"/>
          <w:szCs w:val="22"/>
        </w:rPr>
        <w:t xml:space="preserve">are </w:t>
      </w:r>
      <w:r w:rsidRPr="00F102DF">
        <w:rPr>
          <w:rFonts w:ascii="Times New Roman" w:hAnsi="Times New Roman" w:cs="Times New Roman"/>
          <w:i/>
          <w:color w:val="auto"/>
          <w:sz w:val="22"/>
          <w:szCs w:val="22"/>
        </w:rPr>
        <w:t xml:space="preserve">a gracious and merciful God, slow to anger and abundant in lovingkindness, One who relents from doing harm. Therefore now, O </w:t>
      </w:r>
      <w:r w:rsidRPr="00F102DF">
        <w:rPr>
          <w:rFonts w:ascii="Times New Roman" w:hAnsi="Times New Roman" w:cs="Times New Roman"/>
          <w:i/>
          <w:caps/>
          <w:color w:val="auto"/>
          <w:sz w:val="22"/>
          <w:szCs w:val="22"/>
        </w:rPr>
        <w:t>Lord</w:t>
      </w:r>
      <w:r w:rsidRPr="00F102DF">
        <w:rPr>
          <w:rFonts w:ascii="Times New Roman" w:hAnsi="Times New Roman" w:cs="Times New Roman"/>
          <w:i/>
          <w:color w:val="auto"/>
          <w:sz w:val="22"/>
          <w:szCs w:val="22"/>
        </w:rPr>
        <w:t xml:space="preserve">, please take my life from me, for </w:t>
      </w:r>
      <w:r w:rsidRPr="00F102DF">
        <w:rPr>
          <w:rFonts w:ascii="Times New Roman" w:hAnsi="Times New Roman" w:cs="Times New Roman"/>
          <w:i/>
          <w:iCs/>
          <w:color w:val="auto"/>
          <w:sz w:val="22"/>
          <w:szCs w:val="22"/>
        </w:rPr>
        <w:t xml:space="preserve">it is </w:t>
      </w:r>
      <w:r w:rsidRPr="00F102DF">
        <w:rPr>
          <w:rFonts w:ascii="Times New Roman" w:hAnsi="Times New Roman" w:cs="Times New Roman"/>
          <w:i/>
          <w:color w:val="auto"/>
          <w:sz w:val="22"/>
          <w:szCs w:val="22"/>
        </w:rPr>
        <w:t>better for me to die than to live!</w:t>
      </w:r>
      <w:r w:rsidR="00E118BC" w:rsidRPr="00F102DF">
        <w:rPr>
          <w:rStyle w:val="FootnoteReference"/>
          <w:rFonts w:ascii="Times New Roman" w:hAnsi="Times New Roman" w:cs="Times New Roman"/>
          <w:i/>
          <w:color w:val="auto"/>
          <w:sz w:val="22"/>
          <w:szCs w:val="22"/>
        </w:rPr>
        <w:footnoteReference w:id="6"/>
      </w:r>
    </w:p>
    <w:p w:rsidR="005930E3" w:rsidRPr="00F102DF" w:rsidRDefault="005930E3" w:rsidP="00953AAA">
      <w:pPr>
        <w:jc w:val="both"/>
        <w:rPr>
          <w:rFonts w:ascii="Times New Roman" w:hAnsi="Times New Roman" w:cs="Times New Roman"/>
          <w:color w:val="auto"/>
          <w:szCs w:val="24"/>
        </w:rPr>
      </w:pPr>
    </w:p>
    <w:p w:rsidR="005930E3" w:rsidRPr="00F102DF" w:rsidRDefault="005930E3"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Although he </w:t>
      </w:r>
      <w:r w:rsidR="00E118BC" w:rsidRPr="00F102DF">
        <w:rPr>
          <w:rFonts w:ascii="Times New Roman" w:hAnsi="Times New Roman" w:cs="Times New Roman"/>
          <w:color w:val="auto"/>
          <w:szCs w:val="24"/>
        </w:rPr>
        <w:t xml:space="preserve">had </w:t>
      </w:r>
      <w:r w:rsidRPr="00F102DF">
        <w:rPr>
          <w:rFonts w:ascii="Times New Roman" w:hAnsi="Times New Roman" w:cs="Times New Roman"/>
          <w:color w:val="auto"/>
          <w:szCs w:val="24"/>
        </w:rPr>
        <w:t>affirm</w:t>
      </w:r>
      <w:r w:rsidR="00E118BC" w:rsidRPr="00F102DF">
        <w:rPr>
          <w:rFonts w:ascii="Times New Roman" w:hAnsi="Times New Roman" w:cs="Times New Roman"/>
          <w:color w:val="auto"/>
          <w:szCs w:val="24"/>
        </w:rPr>
        <w:t>ed</w:t>
      </w:r>
      <w:r w:rsidRPr="00F102DF">
        <w:rPr>
          <w:rFonts w:ascii="Times New Roman" w:hAnsi="Times New Roman" w:cs="Times New Roman"/>
          <w:color w:val="auto"/>
          <w:szCs w:val="24"/>
        </w:rPr>
        <w:t xml:space="preserve"> that ‘salvation belongs</w:t>
      </w:r>
      <w:r w:rsidR="00E118BC" w:rsidRPr="00F102DF">
        <w:rPr>
          <w:rFonts w:ascii="Times New Roman" w:hAnsi="Times New Roman" w:cs="Times New Roman"/>
          <w:color w:val="auto"/>
          <w:szCs w:val="24"/>
        </w:rPr>
        <w:t xml:space="preserve"> to the Lord’ (Jonah 2:9)</w:t>
      </w:r>
      <w:r w:rsidR="008C33E6" w:rsidRPr="00F102DF">
        <w:rPr>
          <w:rFonts w:ascii="Times New Roman" w:hAnsi="Times New Roman" w:cs="Times New Roman"/>
          <w:color w:val="auto"/>
          <w:szCs w:val="24"/>
        </w:rPr>
        <w:t>, Jonah</w:t>
      </w:r>
      <w:r w:rsidRPr="00F102DF">
        <w:rPr>
          <w:rFonts w:ascii="Times New Roman" w:hAnsi="Times New Roman" w:cs="Times New Roman"/>
          <w:color w:val="auto"/>
          <w:szCs w:val="24"/>
        </w:rPr>
        <w:t xml:space="preserve"> the </w:t>
      </w:r>
      <w:r w:rsidR="006B6572" w:rsidRPr="00F102DF">
        <w:rPr>
          <w:rFonts w:ascii="Times New Roman" w:hAnsi="Times New Roman" w:cs="Times New Roman"/>
          <w:color w:val="auto"/>
          <w:szCs w:val="24"/>
        </w:rPr>
        <w:t>prophet</w:t>
      </w:r>
      <w:r w:rsidRPr="00F102DF">
        <w:rPr>
          <w:rFonts w:ascii="Times New Roman" w:hAnsi="Times New Roman" w:cs="Times New Roman"/>
          <w:color w:val="auto"/>
          <w:szCs w:val="24"/>
        </w:rPr>
        <w:t xml:space="preserve"> had </w:t>
      </w:r>
      <w:r w:rsidR="006B6572" w:rsidRPr="00F102DF">
        <w:rPr>
          <w:rFonts w:ascii="Times New Roman" w:hAnsi="Times New Roman" w:cs="Times New Roman"/>
          <w:color w:val="auto"/>
          <w:szCs w:val="24"/>
        </w:rPr>
        <w:t>reservations</w:t>
      </w:r>
      <w:r w:rsidRPr="00F102DF">
        <w:rPr>
          <w:rFonts w:ascii="Times New Roman" w:hAnsi="Times New Roman" w:cs="Times New Roman"/>
          <w:color w:val="auto"/>
          <w:szCs w:val="24"/>
        </w:rPr>
        <w:t xml:space="preserve"> on how that should be </w:t>
      </w:r>
      <w:r w:rsidR="00E118BC" w:rsidRPr="00F102DF">
        <w:rPr>
          <w:rFonts w:ascii="Times New Roman" w:hAnsi="Times New Roman" w:cs="Times New Roman"/>
          <w:color w:val="auto"/>
          <w:szCs w:val="24"/>
        </w:rPr>
        <w:t>accomplished</w:t>
      </w:r>
      <w:r w:rsidRPr="00F102DF">
        <w:rPr>
          <w:rFonts w:ascii="Times New Roman" w:hAnsi="Times New Roman" w:cs="Times New Roman"/>
          <w:color w:val="auto"/>
          <w:szCs w:val="24"/>
        </w:rPr>
        <w:t>.</w:t>
      </w:r>
    </w:p>
    <w:p w:rsidR="00654E72" w:rsidRPr="00F102DF" w:rsidRDefault="00654E72" w:rsidP="00953AAA">
      <w:pPr>
        <w:jc w:val="both"/>
        <w:rPr>
          <w:rFonts w:ascii="Times New Roman" w:hAnsi="Times New Roman" w:cs="Times New Roman"/>
          <w:color w:val="auto"/>
          <w:szCs w:val="24"/>
        </w:rPr>
      </w:pPr>
    </w:p>
    <w:p w:rsidR="00654E72" w:rsidRPr="00F102DF" w:rsidRDefault="00205C89"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P</w:t>
      </w:r>
      <w:r w:rsidR="00654E72" w:rsidRPr="00F102DF">
        <w:rPr>
          <w:rFonts w:ascii="Times New Roman" w:hAnsi="Times New Roman" w:cs="Times New Roman"/>
          <w:color w:val="auto"/>
          <w:szCs w:val="24"/>
        </w:rPr>
        <w:t xml:space="preserve">erhaps the most poignant lesson in the encounters in this episode lies embedded in three primary questions that </w:t>
      </w:r>
      <w:r w:rsidRPr="00F102DF">
        <w:rPr>
          <w:rFonts w:ascii="Times New Roman" w:hAnsi="Times New Roman" w:cs="Times New Roman"/>
          <w:color w:val="auto"/>
          <w:szCs w:val="24"/>
        </w:rPr>
        <w:t xml:space="preserve">Yahweh asked his chosen prophet. </w:t>
      </w:r>
      <w:r w:rsidR="00654E72" w:rsidRPr="00F102DF">
        <w:rPr>
          <w:rFonts w:ascii="Times New Roman" w:hAnsi="Times New Roman" w:cs="Times New Roman"/>
          <w:color w:val="auto"/>
          <w:szCs w:val="24"/>
        </w:rPr>
        <w:t>In response to Jonah’s anger at God’s mercy on the N</w:t>
      </w:r>
      <w:r w:rsidR="00E118BC" w:rsidRPr="00F102DF">
        <w:rPr>
          <w:rFonts w:ascii="Times New Roman" w:hAnsi="Times New Roman" w:cs="Times New Roman"/>
          <w:color w:val="auto"/>
          <w:szCs w:val="24"/>
        </w:rPr>
        <w:t>i</w:t>
      </w:r>
      <w:r w:rsidR="00654E72" w:rsidRPr="00F102DF">
        <w:rPr>
          <w:rFonts w:ascii="Times New Roman" w:hAnsi="Times New Roman" w:cs="Times New Roman"/>
          <w:color w:val="auto"/>
          <w:szCs w:val="24"/>
        </w:rPr>
        <w:t>n</w:t>
      </w:r>
      <w:r w:rsidR="00E118BC" w:rsidRPr="00F102DF">
        <w:rPr>
          <w:rFonts w:ascii="Times New Roman" w:hAnsi="Times New Roman" w:cs="Times New Roman"/>
          <w:color w:val="auto"/>
          <w:szCs w:val="24"/>
        </w:rPr>
        <w:t>e</w:t>
      </w:r>
      <w:r w:rsidR="00654E72" w:rsidRPr="00F102DF">
        <w:rPr>
          <w:rFonts w:ascii="Times New Roman" w:hAnsi="Times New Roman" w:cs="Times New Roman"/>
          <w:color w:val="auto"/>
          <w:szCs w:val="24"/>
        </w:rPr>
        <w:t>v</w:t>
      </w:r>
      <w:r w:rsidR="00E118BC" w:rsidRPr="00F102DF">
        <w:rPr>
          <w:rFonts w:ascii="Times New Roman" w:hAnsi="Times New Roman" w:cs="Times New Roman"/>
          <w:color w:val="auto"/>
          <w:szCs w:val="24"/>
        </w:rPr>
        <w:t>eh and its inhabitants</w:t>
      </w:r>
      <w:r w:rsidR="008C33E6" w:rsidRPr="00F102DF">
        <w:rPr>
          <w:rFonts w:ascii="Times New Roman" w:hAnsi="Times New Roman" w:cs="Times New Roman"/>
          <w:color w:val="auto"/>
          <w:szCs w:val="24"/>
        </w:rPr>
        <w:t>, and</w:t>
      </w:r>
      <w:r w:rsidR="00654E72" w:rsidRPr="00F102DF">
        <w:rPr>
          <w:rFonts w:ascii="Times New Roman" w:hAnsi="Times New Roman" w:cs="Times New Roman"/>
          <w:color w:val="auto"/>
          <w:szCs w:val="24"/>
        </w:rPr>
        <w:t xml:space="preserve"> his own </w:t>
      </w:r>
      <w:r w:rsidR="006B6572" w:rsidRPr="00F102DF">
        <w:rPr>
          <w:rFonts w:ascii="Times New Roman" w:hAnsi="Times New Roman" w:cs="Times New Roman"/>
          <w:color w:val="auto"/>
          <w:szCs w:val="24"/>
        </w:rPr>
        <w:t>treatment</w:t>
      </w:r>
      <w:r w:rsidR="00654E72" w:rsidRPr="00F102DF">
        <w:rPr>
          <w:rFonts w:ascii="Times New Roman" w:hAnsi="Times New Roman" w:cs="Times New Roman"/>
          <w:color w:val="auto"/>
          <w:szCs w:val="24"/>
        </w:rPr>
        <w:t xml:space="preserve"> regarding the bush </w:t>
      </w:r>
      <w:r w:rsidR="006B6572" w:rsidRPr="00F102DF">
        <w:rPr>
          <w:rFonts w:ascii="Times New Roman" w:hAnsi="Times New Roman" w:cs="Times New Roman"/>
          <w:color w:val="auto"/>
          <w:szCs w:val="24"/>
        </w:rPr>
        <w:t>sheltering</w:t>
      </w:r>
      <w:r w:rsidR="00654E72" w:rsidRPr="00F102DF">
        <w:rPr>
          <w:rFonts w:ascii="Times New Roman" w:hAnsi="Times New Roman" w:cs="Times New Roman"/>
          <w:color w:val="auto"/>
          <w:szCs w:val="24"/>
        </w:rPr>
        <w:t xml:space="preserve"> him, God asked Jonah</w:t>
      </w:r>
      <w:r w:rsidR="00E118BC" w:rsidRPr="00F102DF">
        <w:rPr>
          <w:rFonts w:ascii="Times New Roman" w:hAnsi="Times New Roman" w:cs="Times New Roman"/>
          <w:color w:val="auto"/>
          <w:szCs w:val="24"/>
        </w:rPr>
        <w:t xml:space="preserve"> ‘</w:t>
      </w:r>
      <w:r w:rsidR="00654E72" w:rsidRPr="00F102DF">
        <w:rPr>
          <w:rFonts w:ascii="Times New Roman" w:hAnsi="Times New Roman" w:cs="Times New Roman"/>
          <w:i/>
          <w:color w:val="auto"/>
          <w:szCs w:val="24"/>
        </w:rPr>
        <w:t>Is it right for you to be angry?</w:t>
      </w:r>
      <w:r w:rsidR="00E118BC" w:rsidRPr="00F102DF">
        <w:rPr>
          <w:rFonts w:ascii="Times New Roman" w:hAnsi="Times New Roman" w:cs="Times New Roman"/>
          <w:i/>
          <w:color w:val="auto"/>
          <w:szCs w:val="24"/>
        </w:rPr>
        <w:t xml:space="preserve">’ </w:t>
      </w:r>
      <w:r w:rsidR="00654E72" w:rsidRPr="00F102DF">
        <w:rPr>
          <w:rFonts w:ascii="Times New Roman" w:hAnsi="Times New Roman" w:cs="Times New Roman"/>
          <w:color w:val="auto"/>
          <w:szCs w:val="24"/>
        </w:rPr>
        <w:t xml:space="preserve"> For emphasis </w:t>
      </w:r>
      <w:r w:rsidRPr="00F102DF">
        <w:rPr>
          <w:rFonts w:ascii="Times New Roman" w:hAnsi="Times New Roman" w:cs="Times New Roman"/>
          <w:color w:val="auto"/>
          <w:szCs w:val="24"/>
        </w:rPr>
        <w:t>God</w:t>
      </w:r>
      <w:r w:rsidR="00654E72" w:rsidRPr="00F102DF">
        <w:rPr>
          <w:rFonts w:ascii="Times New Roman" w:hAnsi="Times New Roman" w:cs="Times New Roman"/>
          <w:color w:val="auto"/>
          <w:szCs w:val="24"/>
        </w:rPr>
        <w:t xml:space="preserve"> </w:t>
      </w:r>
      <w:r w:rsidR="006B6572" w:rsidRPr="00F102DF">
        <w:rPr>
          <w:rFonts w:ascii="Times New Roman" w:hAnsi="Times New Roman" w:cs="Times New Roman"/>
          <w:color w:val="auto"/>
          <w:szCs w:val="24"/>
        </w:rPr>
        <w:t>repeated</w:t>
      </w:r>
      <w:r w:rsidR="00654E72" w:rsidRPr="00F102DF">
        <w:rPr>
          <w:rFonts w:ascii="Times New Roman" w:hAnsi="Times New Roman" w:cs="Times New Roman"/>
          <w:color w:val="auto"/>
          <w:szCs w:val="24"/>
        </w:rPr>
        <w:t xml:space="preserve"> the question</w:t>
      </w:r>
      <w:r w:rsidRPr="00F102DF">
        <w:rPr>
          <w:rFonts w:ascii="Times New Roman" w:hAnsi="Times New Roman" w:cs="Times New Roman"/>
          <w:color w:val="auto"/>
          <w:szCs w:val="24"/>
        </w:rPr>
        <w:t xml:space="preserve"> (Jonah 4:4 and (4:9). </w:t>
      </w:r>
      <w:r w:rsidR="00654E72" w:rsidRPr="00F102DF">
        <w:rPr>
          <w:rFonts w:ascii="Times New Roman" w:hAnsi="Times New Roman" w:cs="Times New Roman"/>
          <w:color w:val="auto"/>
          <w:szCs w:val="24"/>
        </w:rPr>
        <w:t xml:space="preserve">The other question God asked </w:t>
      </w:r>
      <w:r w:rsidRPr="00F102DF">
        <w:rPr>
          <w:rFonts w:ascii="Times New Roman" w:hAnsi="Times New Roman" w:cs="Times New Roman"/>
          <w:color w:val="auto"/>
          <w:szCs w:val="24"/>
        </w:rPr>
        <w:t xml:space="preserve">Jonah </w:t>
      </w:r>
      <w:r w:rsidR="006B6572" w:rsidRPr="00F102DF">
        <w:rPr>
          <w:rFonts w:ascii="Times New Roman" w:hAnsi="Times New Roman" w:cs="Times New Roman"/>
          <w:color w:val="auto"/>
          <w:szCs w:val="24"/>
        </w:rPr>
        <w:t>reveals</w:t>
      </w:r>
      <w:r w:rsidR="00654E72" w:rsidRPr="00F102DF">
        <w:rPr>
          <w:rFonts w:ascii="Times New Roman" w:hAnsi="Times New Roman" w:cs="Times New Roman"/>
          <w:color w:val="auto"/>
          <w:szCs w:val="24"/>
        </w:rPr>
        <w:t xml:space="preserve"> the depth of His pastoral heart. </w:t>
      </w:r>
      <w:r w:rsidR="00654E72" w:rsidRPr="00F102DF">
        <w:rPr>
          <w:rFonts w:ascii="Times New Roman" w:hAnsi="Times New Roman" w:cs="Times New Roman"/>
          <w:color w:val="auto"/>
          <w:sz w:val="22"/>
          <w:szCs w:val="22"/>
        </w:rPr>
        <w:t>“</w:t>
      </w:r>
      <w:r w:rsidR="00654E72" w:rsidRPr="00F102DF">
        <w:rPr>
          <w:rFonts w:ascii="Times New Roman" w:hAnsi="Times New Roman" w:cs="Times New Roman"/>
          <w:i/>
          <w:color w:val="auto"/>
          <w:sz w:val="22"/>
          <w:szCs w:val="22"/>
        </w:rPr>
        <w:t>And should I not have concern for the great city of Nineveh, in which there are more than a hundred and twenty thousand people who cannot tell their right hand from their left—and also many animals?”</w:t>
      </w:r>
      <w:r w:rsidRPr="00F102DF">
        <w:rPr>
          <w:rFonts w:ascii="Times New Roman" w:hAnsi="Times New Roman" w:cs="Times New Roman"/>
          <w:color w:val="auto"/>
          <w:szCs w:val="24"/>
        </w:rPr>
        <w:t xml:space="preserve"> (Jonah 4: 11)</w:t>
      </w:r>
    </w:p>
    <w:p w:rsidR="00654E72" w:rsidRPr="00F102DF" w:rsidRDefault="00654E72" w:rsidP="00953AAA">
      <w:pPr>
        <w:jc w:val="both"/>
        <w:rPr>
          <w:rFonts w:ascii="Times New Roman" w:hAnsi="Times New Roman" w:cs="Times New Roman"/>
          <w:color w:val="auto"/>
          <w:szCs w:val="24"/>
        </w:rPr>
      </w:pPr>
    </w:p>
    <w:p w:rsidR="00205C89" w:rsidRPr="00F102DF" w:rsidRDefault="00205C89"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Is it possible that in various approaches to mission today there is still an element of the Jonah type disposition in some of us, as reflected in some words penned long ago by Jonathan Swift in a piece of satire:</w:t>
      </w:r>
    </w:p>
    <w:p w:rsidR="00205C89" w:rsidRPr="00F102DF" w:rsidRDefault="00205C89" w:rsidP="00953AAA">
      <w:pPr>
        <w:ind w:left="2160"/>
        <w:jc w:val="both"/>
        <w:rPr>
          <w:rFonts w:ascii="Times New Roman" w:hAnsi="Times New Roman" w:cs="Times New Roman"/>
          <w:color w:val="auto"/>
          <w:sz w:val="22"/>
          <w:szCs w:val="22"/>
        </w:rPr>
      </w:pPr>
      <w:r w:rsidRPr="00F102DF">
        <w:rPr>
          <w:rFonts w:ascii="Times New Roman" w:hAnsi="Times New Roman" w:cs="Times New Roman"/>
          <w:color w:val="auto"/>
          <w:sz w:val="22"/>
          <w:szCs w:val="22"/>
        </w:rPr>
        <w:lastRenderedPageBreak/>
        <w:t>We are God's chosen few;</w:t>
      </w:r>
    </w:p>
    <w:p w:rsidR="00205C89" w:rsidRPr="00F102DF" w:rsidRDefault="00205C89" w:rsidP="00953AAA">
      <w:pPr>
        <w:ind w:left="2160"/>
        <w:jc w:val="both"/>
        <w:rPr>
          <w:rFonts w:ascii="Times New Roman" w:hAnsi="Times New Roman" w:cs="Times New Roman"/>
          <w:color w:val="auto"/>
          <w:sz w:val="22"/>
          <w:szCs w:val="22"/>
        </w:rPr>
      </w:pPr>
      <w:r w:rsidRPr="00F102DF">
        <w:rPr>
          <w:rFonts w:ascii="Times New Roman" w:hAnsi="Times New Roman" w:cs="Times New Roman"/>
          <w:color w:val="auto"/>
          <w:sz w:val="22"/>
          <w:szCs w:val="22"/>
        </w:rPr>
        <w:t>All others will be damned.</w:t>
      </w:r>
    </w:p>
    <w:p w:rsidR="00205C89" w:rsidRPr="00F102DF" w:rsidRDefault="00205C89" w:rsidP="00953AAA">
      <w:pPr>
        <w:ind w:left="2160"/>
        <w:jc w:val="both"/>
        <w:rPr>
          <w:rFonts w:ascii="Times New Roman" w:hAnsi="Times New Roman" w:cs="Times New Roman"/>
          <w:color w:val="auto"/>
          <w:sz w:val="22"/>
          <w:szCs w:val="22"/>
        </w:rPr>
      </w:pPr>
      <w:r w:rsidRPr="00F102DF">
        <w:rPr>
          <w:rFonts w:ascii="Times New Roman" w:hAnsi="Times New Roman" w:cs="Times New Roman"/>
          <w:color w:val="auto"/>
          <w:sz w:val="22"/>
          <w:szCs w:val="22"/>
        </w:rPr>
        <w:t>There is no place in heaven for you:</w:t>
      </w:r>
    </w:p>
    <w:p w:rsidR="00205C89" w:rsidRPr="00F102DF" w:rsidRDefault="00205C89" w:rsidP="00953AAA">
      <w:pPr>
        <w:ind w:left="2160"/>
        <w:jc w:val="both"/>
        <w:rPr>
          <w:rFonts w:ascii="Times New Roman" w:hAnsi="Times New Roman" w:cs="Times New Roman"/>
          <w:color w:val="auto"/>
          <w:sz w:val="22"/>
          <w:szCs w:val="22"/>
        </w:rPr>
      </w:pPr>
      <w:r w:rsidRPr="00F102DF">
        <w:rPr>
          <w:rFonts w:ascii="Times New Roman" w:hAnsi="Times New Roman" w:cs="Times New Roman"/>
          <w:color w:val="auto"/>
          <w:sz w:val="22"/>
          <w:szCs w:val="22"/>
        </w:rPr>
        <w:t>We can't have heaven crammed.</w:t>
      </w:r>
      <w:r w:rsidRPr="00F102DF">
        <w:rPr>
          <w:rStyle w:val="FootnoteReference"/>
          <w:rFonts w:ascii="Times New Roman" w:hAnsi="Times New Roman" w:cs="Times New Roman"/>
          <w:i/>
          <w:color w:val="auto"/>
          <w:sz w:val="22"/>
          <w:szCs w:val="22"/>
        </w:rPr>
        <w:footnoteReference w:id="7"/>
      </w:r>
    </w:p>
    <w:p w:rsidR="0065352F" w:rsidRPr="00F102DF" w:rsidRDefault="0065352F" w:rsidP="00953AAA">
      <w:pPr>
        <w:jc w:val="both"/>
        <w:rPr>
          <w:rStyle w:val="Emphasis"/>
          <w:rFonts w:ascii="Times New Roman" w:hAnsi="Times New Roman" w:cs="Times New Roman"/>
          <w:i w:val="0"/>
          <w:color w:val="auto"/>
          <w:szCs w:val="24"/>
        </w:rPr>
      </w:pPr>
    </w:p>
    <w:p w:rsidR="0065352F" w:rsidRPr="00F102DF" w:rsidRDefault="0065352F" w:rsidP="00953AAA">
      <w:pPr>
        <w:jc w:val="both"/>
        <w:rPr>
          <w:rStyle w:val="Emphasis"/>
          <w:rFonts w:ascii="Times New Roman" w:hAnsi="Times New Roman" w:cs="Times New Roman"/>
          <w:i w:val="0"/>
          <w:color w:val="auto"/>
          <w:szCs w:val="24"/>
        </w:rPr>
      </w:pPr>
    </w:p>
    <w:p w:rsidR="003F6DC7" w:rsidRPr="00F102DF" w:rsidRDefault="00207E22" w:rsidP="00953AAA">
      <w:pPr>
        <w:jc w:val="both"/>
        <w:rPr>
          <w:rStyle w:val="Emphasis"/>
          <w:rFonts w:ascii="Times New Roman" w:hAnsi="Times New Roman" w:cs="Times New Roman"/>
          <w:b/>
          <w:i w:val="0"/>
          <w:color w:val="auto"/>
          <w:szCs w:val="24"/>
        </w:rPr>
      </w:pPr>
      <w:r w:rsidRPr="00F102DF">
        <w:rPr>
          <w:rStyle w:val="Emphasis"/>
          <w:rFonts w:ascii="Times New Roman" w:hAnsi="Times New Roman" w:cs="Times New Roman"/>
          <w:b/>
          <w:i w:val="0"/>
          <w:color w:val="auto"/>
          <w:szCs w:val="24"/>
        </w:rPr>
        <w:t xml:space="preserve">The Pastoral Heart of </w:t>
      </w:r>
      <w:r w:rsidR="003F6DC7" w:rsidRPr="00F102DF">
        <w:rPr>
          <w:rStyle w:val="Emphasis"/>
          <w:rFonts w:ascii="Times New Roman" w:hAnsi="Times New Roman" w:cs="Times New Roman"/>
          <w:b/>
          <w:i w:val="0"/>
          <w:color w:val="auto"/>
          <w:szCs w:val="24"/>
        </w:rPr>
        <w:t>God the Son</w:t>
      </w:r>
      <w:r w:rsidR="00D41D4B" w:rsidRPr="00F102DF">
        <w:rPr>
          <w:rStyle w:val="Emphasis"/>
          <w:rFonts w:ascii="Times New Roman" w:hAnsi="Times New Roman" w:cs="Times New Roman"/>
          <w:b/>
          <w:i w:val="0"/>
          <w:color w:val="auto"/>
          <w:szCs w:val="24"/>
        </w:rPr>
        <w:t>:</w:t>
      </w:r>
    </w:p>
    <w:p w:rsidR="003F6DC7" w:rsidRPr="00F102DF" w:rsidRDefault="003F6DC7" w:rsidP="00953AAA">
      <w:pPr>
        <w:jc w:val="both"/>
        <w:rPr>
          <w:rStyle w:val="Emphasis"/>
          <w:rFonts w:ascii="Times New Roman" w:hAnsi="Times New Roman" w:cs="Times New Roman"/>
          <w:i w:val="0"/>
          <w:color w:val="auto"/>
          <w:szCs w:val="24"/>
        </w:rPr>
      </w:pPr>
    </w:p>
    <w:p w:rsidR="00135D3F" w:rsidRPr="00F102DF" w:rsidRDefault="00205C89"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God’s self-revelation in history culminates in Jesus Christ the incarnate word, the word made flesh. To humanities questions of ‘what is God </w:t>
      </w:r>
      <w:r w:rsidR="00F102DF" w:rsidRPr="00F102DF">
        <w:rPr>
          <w:rFonts w:ascii="Times New Roman" w:hAnsi="Times New Roman" w:cs="Times New Roman"/>
          <w:color w:val="auto"/>
          <w:szCs w:val="24"/>
        </w:rPr>
        <w:t>like’,</w:t>
      </w:r>
      <w:r w:rsidR="00352D9A" w:rsidRPr="00F102DF">
        <w:rPr>
          <w:rFonts w:ascii="Times New Roman" w:hAnsi="Times New Roman" w:cs="Times New Roman"/>
          <w:color w:val="auto"/>
          <w:szCs w:val="24"/>
        </w:rPr>
        <w:t xml:space="preserve"> </w:t>
      </w:r>
      <w:r w:rsidRPr="00F102DF">
        <w:rPr>
          <w:rFonts w:ascii="Times New Roman" w:hAnsi="Times New Roman" w:cs="Times New Roman"/>
          <w:color w:val="auto"/>
          <w:szCs w:val="24"/>
        </w:rPr>
        <w:t>‘</w:t>
      </w:r>
      <w:r w:rsidR="00352D9A" w:rsidRPr="00F102DF">
        <w:rPr>
          <w:rFonts w:ascii="Times New Roman" w:hAnsi="Times New Roman" w:cs="Times New Roman"/>
          <w:color w:val="auto"/>
          <w:szCs w:val="24"/>
        </w:rPr>
        <w:t>h</w:t>
      </w:r>
      <w:r w:rsidRPr="00F102DF">
        <w:rPr>
          <w:rFonts w:ascii="Times New Roman" w:hAnsi="Times New Roman" w:cs="Times New Roman"/>
          <w:color w:val="auto"/>
          <w:szCs w:val="24"/>
        </w:rPr>
        <w:t xml:space="preserve">ow do we know </w:t>
      </w:r>
      <w:r w:rsidR="00F102DF" w:rsidRPr="00F102DF">
        <w:rPr>
          <w:rFonts w:ascii="Times New Roman" w:hAnsi="Times New Roman" w:cs="Times New Roman"/>
          <w:color w:val="auto"/>
          <w:szCs w:val="24"/>
        </w:rPr>
        <w:t>God’? Christ</w:t>
      </w:r>
      <w:r w:rsidR="008C33E6" w:rsidRPr="00F102DF">
        <w:rPr>
          <w:rFonts w:ascii="Times New Roman" w:hAnsi="Times New Roman" w:cs="Times New Roman"/>
          <w:color w:val="auto"/>
          <w:szCs w:val="24"/>
        </w:rPr>
        <w:t xml:space="preserve"> embodies</w:t>
      </w:r>
      <w:r w:rsidRPr="00F102DF">
        <w:rPr>
          <w:rFonts w:ascii="Times New Roman" w:hAnsi="Times New Roman" w:cs="Times New Roman"/>
          <w:color w:val="auto"/>
          <w:szCs w:val="24"/>
        </w:rPr>
        <w:t xml:space="preserve"> the fullest revelation of God to humanity and in Him is found the highest explanation of Life. </w:t>
      </w:r>
      <w:r w:rsidR="00275565" w:rsidRPr="00F102DF">
        <w:rPr>
          <w:rFonts w:ascii="Times New Roman" w:hAnsi="Times New Roman" w:cs="Times New Roman"/>
          <w:color w:val="auto"/>
          <w:szCs w:val="24"/>
        </w:rPr>
        <w:t xml:space="preserve">Reference has already been made to the incarnational dimension of mission. It is within the incarnation that the ultimate pastoral approach to mission is demonstrated. That which is in </w:t>
      </w:r>
      <w:r w:rsidRPr="00F102DF">
        <w:rPr>
          <w:rFonts w:ascii="Times New Roman" w:hAnsi="Times New Roman" w:cs="Times New Roman"/>
          <w:color w:val="auto"/>
          <w:szCs w:val="24"/>
        </w:rPr>
        <w:t xml:space="preserve">God the father is as deeply embedded in the life and ministry of God the son who declared: </w:t>
      </w:r>
    </w:p>
    <w:p w:rsidR="00135D3F" w:rsidRPr="00F102DF" w:rsidRDefault="00135D3F" w:rsidP="0065352F">
      <w:pPr>
        <w:pStyle w:val="poetry1"/>
        <w:spacing w:before="0" w:beforeAutospacing="0" w:after="0" w:afterAutospacing="0"/>
        <w:ind w:left="720"/>
        <w:jc w:val="both"/>
        <w:rPr>
          <w:i/>
          <w:sz w:val="22"/>
          <w:szCs w:val="22"/>
        </w:rPr>
      </w:pPr>
      <w:r w:rsidRPr="00F102DF">
        <w:rPr>
          <w:rStyle w:val="red"/>
          <w:i/>
          <w:sz w:val="22"/>
          <w:szCs w:val="22"/>
        </w:rPr>
        <w:t>The Spirit of the Lord</w:t>
      </w:r>
      <w:hyperlink r:id="rId9" w:anchor="ftn" w:tooltip="4:18 The MT source citation reads LORD" w:history="1"/>
      <w:r w:rsidRPr="00F102DF">
        <w:rPr>
          <w:rStyle w:val="fn"/>
          <w:i/>
          <w:sz w:val="22"/>
          <w:szCs w:val="22"/>
        </w:rPr>
        <w:t xml:space="preserve"> </w:t>
      </w:r>
      <w:r w:rsidRPr="00F102DF">
        <w:rPr>
          <w:rStyle w:val="red"/>
          <w:i/>
          <w:sz w:val="22"/>
          <w:szCs w:val="22"/>
        </w:rPr>
        <w:t xml:space="preserve"> is upon me;</w:t>
      </w:r>
    </w:p>
    <w:p w:rsidR="00135D3F" w:rsidRPr="00F102DF" w:rsidRDefault="00135D3F" w:rsidP="0065352F">
      <w:pPr>
        <w:pStyle w:val="poetry2"/>
        <w:spacing w:before="0" w:beforeAutospacing="0" w:after="0" w:afterAutospacing="0"/>
        <w:ind w:left="720"/>
        <w:jc w:val="both"/>
        <w:rPr>
          <w:i/>
          <w:sz w:val="22"/>
          <w:szCs w:val="22"/>
        </w:rPr>
      </w:pPr>
      <w:r w:rsidRPr="00F102DF">
        <w:rPr>
          <w:rStyle w:val="red"/>
          <w:i/>
          <w:sz w:val="22"/>
          <w:szCs w:val="22"/>
        </w:rPr>
        <w:t>he has anointed me to tell</w:t>
      </w:r>
    </w:p>
    <w:p w:rsidR="00135D3F" w:rsidRPr="00F102DF" w:rsidRDefault="00135D3F" w:rsidP="0065352F">
      <w:pPr>
        <w:pStyle w:val="poetry2"/>
        <w:spacing w:before="0" w:beforeAutospacing="0" w:after="0" w:afterAutospacing="0"/>
        <w:ind w:left="720"/>
        <w:jc w:val="both"/>
        <w:rPr>
          <w:i/>
          <w:sz w:val="22"/>
          <w:szCs w:val="22"/>
        </w:rPr>
      </w:pPr>
      <w:r w:rsidRPr="00F102DF">
        <w:rPr>
          <w:rStyle w:val="red"/>
          <w:i/>
          <w:sz w:val="22"/>
          <w:szCs w:val="22"/>
        </w:rPr>
        <w:t>the good news to the poor.</w:t>
      </w:r>
    </w:p>
    <w:p w:rsidR="00135D3F" w:rsidRPr="00F102DF" w:rsidRDefault="00135D3F" w:rsidP="0065352F">
      <w:pPr>
        <w:pStyle w:val="poetry2"/>
        <w:spacing w:before="0" w:beforeAutospacing="0" w:after="0" w:afterAutospacing="0"/>
        <w:ind w:left="720"/>
        <w:jc w:val="both"/>
        <w:rPr>
          <w:i/>
          <w:sz w:val="22"/>
          <w:szCs w:val="22"/>
        </w:rPr>
      </w:pPr>
      <w:r w:rsidRPr="00F102DF">
        <w:rPr>
          <w:rStyle w:val="red"/>
          <w:i/>
          <w:sz w:val="22"/>
          <w:szCs w:val="22"/>
        </w:rPr>
        <w:t>He has sent me to announce release to the prisoners</w:t>
      </w:r>
    </w:p>
    <w:p w:rsidR="00135D3F" w:rsidRPr="00F102DF" w:rsidRDefault="00135D3F" w:rsidP="0065352F">
      <w:pPr>
        <w:pStyle w:val="poetry2"/>
        <w:spacing w:before="0" w:beforeAutospacing="0" w:after="0" w:afterAutospacing="0"/>
        <w:ind w:left="720"/>
        <w:jc w:val="both"/>
        <w:rPr>
          <w:i/>
          <w:sz w:val="22"/>
          <w:szCs w:val="22"/>
        </w:rPr>
      </w:pPr>
      <w:r w:rsidRPr="00F102DF">
        <w:rPr>
          <w:rStyle w:val="red"/>
          <w:i/>
          <w:sz w:val="22"/>
          <w:szCs w:val="22"/>
        </w:rPr>
        <w:t>and recovery of sight to the blind,</w:t>
      </w:r>
    </w:p>
    <w:p w:rsidR="00135D3F" w:rsidRPr="00F102DF" w:rsidRDefault="00135D3F" w:rsidP="0065352F">
      <w:pPr>
        <w:pStyle w:val="poetry2"/>
        <w:spacing w:before="0" w:beforeAutospacing="0" w:after="0" w:afterAutospacing="0"/>
        <w:ind w:left="720"/>
        <w:jc w:val="both"/>
        <w:rPr>
          <w:i/>
          <w:sz w:val="22"/>
          <w:szCs w:val="22"/>
        </w:rPr>
      </w:pPr>
      <w:r w:rsidRPr="00F102DF">
        <w:rPr>
          <w:rStyle w:val="red"/>
          <w:i/>
          <w:sz w:val="22"/>
          <w:szCs w:val="22"/>
        </w:rPr>
        <w:t>to set oppressed people free,</w:t>
      </w:r>
    </w:p>
    <w:p w:rsidR="00135D3F" w:rsidRPr="00F102DF" w:rsidRDefault="00135D3F" w:rsidP="0065352F">
      <w:pPr>
        <w:pStyle w:val="poetry1"/>
        <w:spacing w:before="0" w:beforeAutospacing="0" w:after="0" w:afterAutospacing="0"/>
        <w:ind w:left="720"/>
        <w:jc w:val="both"/>
      </w:pPr>
      <w:r w:rsidRPr="00F102DF">
        <w:rPr>
          <w:rStyle w:val="red"/>
          <w:i/>
          <w:sz w:val="22"/>
          <w:szCs w:val="22"/>
        </w:rPr>
        <w:t>and to announce the year of the Lord’s favor</w:t>
      </w:r>
      <w:r w:rsidRPr="00F102DF">
        <w:rPr>
          <w:rStyle w:val="red"/>
          <w:i/>
        </w:rPr>
        <w:t>.</w:t>
      </w:r>
      <w:r w:rsidRPr="00F102DF">
        <w:rPr>
          <w:rStyle w:val="FootnoteReference"/>
        </w:rPr>
        <w:footnoteReference w:id="8"/>
      </w:r>
    </w:p>
    <w:p w:rsidR="00135D3F" w:rsidRPr="00F102DF" w:rsidRDefault="00135D3F" w:rsidP="00352D9A">
      <w:pPr>
        <w:jc w:val="both"/>
        <w:rPr>
          <w:rFonts w:ascii="Times New Roman" w:hAnsi="Times New Roman" w:cs="Times New Roman"/>
          <w:color w:val="auto"/>
          <w:szCs w:val="24"/>
        </w:rPr>
      </w:pPr>
    </w:p>
    <w:p w:rsidR="00352D9A" w:rsidRPr="00F102DF" w:rsidRDefault="00352D9A" w:rsidP="00352D9A">
      <w:pPr>
        <w:jc w:val="both"/>
        <w:rPr>
          <w:rFonts w:ascii="Times New Roman" w:hAnsi="Times New Roman" w:cs="Times New Roman"/>
          <w:color w:val="auto"/>
          <w:szCs w:val="24"/>
        </w:rPr>
      </w:pPr>
      <w:r w:rsidRPr="00F102DF">
        <w:rPr>
          <w:rFonts w:ascii="Times New Roman" w:hAnsi="Times New Roman" w:cs="Times New Roman"/>
          <w:color w:val="auto"/>
          <w:szCs w:val="24"/>
        </w:rPr>
        <w:t>The gospel of Matthew sums up Christ’s ministry thus:</w:t>
      </w:r>
    </w:p>
    <w:p w:rsidR="00352D9A" w:rsidRPr="00F102DF" w:rsidRDefault="00352D9A" w:rsidP="0065352F">
      <w:pPr>
        <w:ind w:left="720" w:right="720"/>
        <w:rPr>
          <w:rFonts w:ascii="Times New Roman" w:hAnsi="Times New Roman" w:cs="Times New Roman"/>
          <w:i/>
          <w:color w:val="auto"/>
        </w:rPr>
      </w:pPr>
      <w:r w:rsidRPr="00F102DF">
        <w:rPr>
          <w:rFonts w:ascii="Times New Roman" w:hAnsi="Times New Roman" w:cs="Times New Roman"/>
          <w:i/>
          <w:color w:val="auto"/>
          <w:sz w:val="22"/>
          <w:szCs w:val="22"/>
        </w:rPr>
        <w:t>Then Jesus began traveling throughout all the cities and villages, teaching in their synagogues, proclaiming the gospel of the kingdom, and healing every disease and every illness. When he saw the crowds, he was deeply moved with compassion for them, because they were troubled and helpless, like sheep without a shepherd</w:t>
      </w:r>
      <w:r w:rsidRPr="00F102DF">
        <w:rPr>
          <w:rFonts w:ascii="Times New Roman" w:hAnsi="Times New Roman" w:cs="Times New Roman"/>
          <w:i/>
          <w:color w:val="auto"/>
        </w:rPr>
        <w:t>.</w:t>
      </w:r>
      <w:r w:rsidRPr="00F102DF">
        <w:rPr>
          <w:rStyle w:val="FootnoteReference"/>
          <w:rFonts w:ascii="Times New Roman" w:hAnsi="Times New Roman" w:cs="Times New Roman"/>
          <w:i/>
          <w:color w:val="auto"/>
        </w:rPr>
        <w:footnoteReference w:id="9"/>
      </w:r>
    </w:p>
    <w:p w:rsidR="00352D9A" w:rsidRPr="00F102DF" w:rsidRDefault="00352D9A" w:rsidP="00953AAA">
      <w:pPr>
        <w:jc w:val="both"/>
        <w:rPr>
          <w:rFonts w:ascii="Times New Roman" w:hAnsi="Times New Roman" w:cs="Times New Roman"/>
          <w:color w:val="auto"/>
          <w:szCs w:val="24"/>
        </w:rPr>
      </w:pPr>
    </w:p>
    <w:p w:rsidR="00275565" w:rsidRPr="00F102DF" w:rsidRDefault="00D41D4B"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God the S</w:t>
      </w:r>
      <w:r w:rsidR="00B93726" w:rsidRPr="00F102DF">
        <w:rPr>
          <w:rFonts w:ascii="Times New Roman" w:hAnsi="Times New Roman" w:cs="Times New Roman"/>
          <w:color w:val="auto"/>
          <w:szCs w:val="24"/>
        </w:rPr>
        <w:t>on</w:t>
      </w:r>
      <w:r w:rsidR="00624BE5" w:rsidRPr="00F102DF">
        <w:rPr>
          <w:rFonts w:ascii="Times New Roman" w:hAnsi="Times New Roman" w:cs="Times New Roman"/>
          <w:color w:val="auto"/>
          <w:szCs w:val="24"/>
        </w:rPr>
        <w:t>,</w:t>
      </w:r>
      <w:r w:rsidR="00B93726" w:rsidRPr="00F102DF">
        <w:rPr>
          <w:rFonts w:ascii="Times New Roman" w:hAnsi="Times New Roman" w:cs="Times New Roman"/>
          <w:color w:val="auto"/>
          <w:szCs w:val="24"/>
        </w:rPr>
        <w:t xml:space="preserve"> as the good </w:t>
      </w:r>
      <w:r w:rsidR="008C33E6" w:rsidRPr="00F102DF">
        <w:rPr>
          <w:rFonts w:ascii="Times New Roman" w:hAnsi="Times New Roman" w:cs="Times New Roman"/>
          <w:color w:val="auto"/>
          <w:szCs w:val="24"/>
        </w:rPr>
        <w:t>shepherd</w:t>
      </w:r>
      <w:r w:rsidR="00624BE5" w:rsidRPr="00F102DF">
        <w:rPr>
          <w:rFonts w:ascii="Times New Roman" w:hAnsi="Times New Roman" w:cs="Times New Roman"/>
          <w:color w:val="auto"/>
          <w:szCs w:val="24"/>
        </w:rPr>
        <w:t>,</w:t>
      </w:r>
      <w:r w:rsidR="00B93726" w:rsidRPr="00F102DF">
        <w:rPr>
          <w:rFonts w:ascii="Times New Roman" w:hAnsi="Times New Roman" w:cs="Times New Roman"/>
          <w:color w:val="auto"/>
          <w:szCs w:val="24"/>
        </w:rPr>
        <w:t xml:space="preserve"> always goes out of His way</w:t>
      </w:r>
      <w:r w:rsidR="00624BE5" w:rsidRPr="00F102DF">
        <w:rPr>
          <w:rFonts w:ascii="Times New Roman" w:hAnsi="Times New Roman" w:cs="Times New Roman"/>
          <w:color w:val="auto"/>
          <w:szCs w:val="24"/>
        </w:rPr>
        <w:t xml:space="preserve"> </w:t>
      </w:r>
      <w:r w:rsidR="00624BE5" w:rsidRPr="00F102DF">
        <w:rPr>
          <w:rFonts w:ascii="Times New Roman" w:hAnsi="Times New Roman" w:cs="Times New Roman"/>
          <w:color w:val="auto"/>
          <w:szCs w:val="24"/>
        </w:rPr>
        <w:t>in a pastoral way</w:t>
      </w:r>
      <w:r w:rsidR="00B93726" w:rsidRPr="00F102DF">
        <w:rPr>
          <w:rFonts w:ascii="Times New Roman" w:hAnsi="Times New Roman" w:cs="Times New Roman"/>
          <w:color w:val="auto"/>
          <w:szCs w:val="24"/>
        </w:rPr>
        <w:t xml:space="preserve"> to look for </w:t>
      </w:r>
      <w:r w:rsidR="008C33E6" w:rsidRPr="00F102DF">
        <w:rPr>
          <w:rFonts w:ascii="Times New Roman" w:hAnsi="Times New Roman" w:cs="Times New Roman"/>
          <w:color w:val="auto"/>
          <w:szCs w:val="24"/>
        </w:rPr>
        <w:t>the sheep</w:t>
      </w:r>
      <w:r w:rsidR="00B93726" w:rsidRPr="00F102DF">
        <w:rPr>
          <w:rFonts w:ascii="Times New Roman" w:hAnsi="Times New Roman" w:cs="Times New Roman"/>
          <w:color w:val="auto"/>
          <w:szCs w:val="24"/>
        </w:rPr>
        <w:t xml:space="preserve"> that are yet to come into the sheep pen.</w:t>
      </w:r>
      <w:r w:rsidRPr="00F102DF">
        <w:rPr>
          <w:rFonts w:ascii="Times New Roman" w:hAnsi="Times New Roman" w:cs="Times New Roman"/>
          <w:color w:val="auto"/>
          <w:szCs w:val="24"/>
        </w:rPr>
        <w:t xml:space="preserve"> </w:t>
      </w:r>
      <w:r w:rsidR="00275565" w:rsidRPr="00F102DF">
        <w:rPr>
          <w:rFonts w:ascii="Times New Roman" w:hAnsi="Times New Roman" w:cs="Times New Roman"/>
          <w:color w:val="auto"/>
          <w:szCs w:val="24"/>
        </w:rPr>
        <w:t xml:space="preserve">It is this ethos of life and ministry and its permeation of all history that would make people like </w:t>
      </w:r>
      <w:r w:rsidR="00654E72" w:rsidRPr="00F102DF">
        <w:rPr>
          <w:rFonts w:ascii="Times New Roman" w:hAnsi="Times New Roman" w:cs="Times New Roman"/>
          <w:color w:val="auto"/>
          <w:szCs w:val="24"/>
        </w:rPr>
        <w:t xml:space="preserve">Toyohiko Kagawa, a Japanese Christian leader and dedicated social worker who was imprisoned for his Christian principles during World War II, </w:t>
      </w:r>
      <w:r w:rsidRPr="00F102DF">
        <w:rPr>
          <w:rFonts w:ascii="Times New Roman" w:hAnsi="Times New Roman" w:cs="Times New Roman"/>
          <w:color w:val="auto"/>
          <w:szCs w:val="24"/>
        </w:rPr>
        <w:t xml:space="preserve">respond to such love by </w:t>
      </w:r>
      <w:r w:rsidR="00654E72" w:rsidRPr="00F102DF">
        <w:rPr>
          <w:rFonts w:ascii="Times New Roman" w:hAnsi="Times New Roman" w:cs="Times New Roman"/>
          <w:color w:val="auto"/>
          <w:szCs w:val="24"/>
        </w:rPr>
        <w:t>sa</w:t>
      </w:r>
      <w:r w:rsidR="00275565" w:rsidRPr="00F102DF">
        <w:rPr>
          <w:rFonts w:ascii="Times New Roman" w:hAnsi="Times New Roman" w:cs="Times New Roman"/>
          <w:color w:val="auto"/>
          <w:szCs w:val="24"/>
        </w:rPr>
        <w:t>y</w:t>
      </w:r>
      <w:r w:rsidRPr="00F102DF">
        <w:rPr>
          <w:rFonts w:ascii="Times New Roman" w:hAnsi="Times New Roman" w:cs="Times New Roman"/>
          <w:color w:val="auto"/>
          <w:szCs w:val="24"/>
        </w:rPr>
        <w:t>ing</w:t>
      </w:r>
      <w:r w:rsidR="00275565" w:rsidRPr="00F102DF">
        <w:rPr>
          <w:rFonts w:ascii="Times New Roman" w:hAnsi="Times New Roman" w:cs="Times New Roman"/>
          <w:color w:val="auto"/>
          <w:szCs w:val="24"/>
        </w:rPr>
        <w:t>,</w:t>
      </w:r>
    </w:p>
    <w:p w:rsidR="00654E72" w:rsidRPr="00F102DF" w:rsidRDefault="00654E72" w:rsidP="00953AAA">
      <w:pPr>
        <w:pStyle w:val="NormalWeb"/>
        <w:spacing w:before="0" w:beforeAutospacing="0" w:after="0" w:afterAutospacing="0"/>
        <w:ind w:left="720" w:right="720"/>
        <w:jc w:val="both"/>
      </w:pPr>
      <w:r w:rsidRPr="00F102DF">
        <w:rPr>
          <w:iCs/>
        </w:rPr>
        <w:t>I am grateful for Shinto, for Buddhism, and for Confucianism. I owe much to these faiths.</w:t>
      </w:r>
      <w:r w:rsidR="00275565" w:rsidRPr="00F102DF">
        <w:rPr>
          <w:iCs/>
        </w:rPr>
        <w:t xml:space="preserve"> </w:t>
      </w:r>
      <w:r w:rsidRPr="00F102DF">
        <w:rPr>
          <w:iCs/>
        </w:rPr>
        <w:t xml:space="preserve">The fact that I was born with a spirit of reverence, that I have insatiable craving for values which transcend this earthly life, and that I strive to walk the way of golden mean, I owe entirely to the influence of those </w:t>
      </w:r>
      <w:r w:rsidR="006B6572" w:rsidRPr="00F102DF">
        <w:rPr>
          <w:iCs/>
        </w:rPr>
        <w:t>ethnic</w:t>
      </w:r>
      <w:r w:rsidRPr="00F102DF">
        <w:rPr>
          <w:iCs/>
        </w:rPr>
        <w:t xml:space="preserve"> faiths.  Yet these three faiths utterly failed to minister to my heart's deepest needs. I was a pilgrim journeying upon a long, </w:t>
      </w:r>
      <w:r w:rsidR="006B6572" w:rsidRPr="00F102DF">
        <w:rPr>
          <w:iCs/>
        </w:rPr>
        <w:t>long road</w:t>
      </w:r>
      <w:r w:rsidRPr="00F102DF">
        <w:rPr>
          <w:iCs/>
        </w:rPr>
        <w:t xml:space="preserve"> that had no turning. I was weary. I was footsore. I wandered through a dark and dismal world where tragedies were thick...Buddhism teaches great compassion...But since the beginning of time, who has declared, 'this is my blood of the covenant which is poured out for many for remission of sins?'</w:t>
      </w:r>
      <w:r w:rsidRPr="00F102DF">
        <w:t xml:space="preserve"> </w:t>
      </w:r>
      <w:r w:rsidRPr="00F102DF">
        <w:rPr>
          <w:rStyle w:val="FootnoteReference"/>
        </w:rPr>
        <w:footnoteReference w:id="10"/>
      </w:r>
    </w:p>
    <w:p w:rsidR="00D41D4B" w:rsidRPr="00F102DF" w:rsidRDefault="00D41D4B" w:rsidP="00953AAA">
      <w:pPr>
        <w:jc w:val="both"/>
        <w:rPr>
          <w:rStyle w:val="Emphasis"/>
          <w:rFonts w:ascii="Times New Roman" w:hAnsi="Times New Roman" w:cs="Times New Roman"/>
          <w:i w:val="0"/>
          <w:color w:val="auto"/>
          <w:szCs w:val="24"/>
        </w:rPr>
      </w:pPr>
    </w:p>
    <w:p w:rsidR="00654E72" w:rsidRPr="00F102DF" w:rsidRDefault="00842905" w:rsidP="00953AAA">
      <w:pPr>
        <w:jc w:val="both"/>
        <w:rPr>
          <w:rStyle w:val="Emphasis"/>
          <w:rFonts w:ascii="Times New Roman" w:hAnsi="Times New Roman" w:cs="Times New Roman"/>
          <w:i w:val="0"/>
          <w:color w:val="auto"/>
          <w:szCs w:val="24"/>
        </w:rPr>
      </w:pPr>
      <w:r w:rsidRPr="00F102DF">
        <w:rPr>
          <w:rStyle w:val="Emphasis"/>
          <w:rFonts w:ascii="Times New Roman" w:hAnsi="Times New Roman" w:cs="Times New Roman"/>
          <w:i w:val="0"/>
          <w:color w:val="auto"/>
          <w:szCs w:val="24"/>
        </w:rPr>
        <w:t xml:space="preserve">The ultimate demonstration of </w:t>
      </w:r>
      <w:r w:rsidR="008C33E6" w:rsidRPr="00F102DF">
        <w:rPr>
          <w:rStyle w:val="Emphasis"/>
          <w:rFonts w:ascii="Times New Roman" w:hAnsi="Times New Roman" w:cs="Times New Roman"/>
          <w:i w:val="0"/>
          <w:color w:val="auto"/>
          <w:szCs w:val="24"/>
        </w:rPr>
        <w:t>the pastoral</w:t>
      </w:r>
      <w:r w:rsidRPr="00F102DF">
        <w:rPr>
          <w:rStyle w:val="Emphasis"/>
          <w:rFonts w:ascii="Times New Roman" w:hAnsi="Times New Roman" w:cs="Times New Roman"/>
          <w:i w:val="0"/>
          <w:color w:val="auto"/>
          <w:szCs w:val="24"/>
        </w:rPr>
        <w:t xml:space="preserve"> heart of God the son lies in laying down his life on the cross for His sheep.</w:t>
      </w:r>
    </w:p>
    <w:p w:rsidR="00654E72" w:rsidRPr="00F102DF" w:rsidRDefault="00654E72" w:rsidP="00953AAA">
      <w:pPr>
        <w:jc w:val="both"/>
        <w:rPr>
          <w:rStyle w:val="Emphasis"/>
          <w:rFonts w:ascii="Times New Roman" w:hAnsi="Times New Roman" w:cs="Times New Roman"/>
          <w:i w:val="0"/>
          <w:color w:val="auto"/>
          <w:szCs w:val="24"/>
        </w:rPr>
      </w:pPr>
    </w:p>
    <w:p w:rsidR="00953AAA" w:rsidRPr="00F102DF" w:rsidRDefault="00953AAA" w:rsidP="00953AAA">
      <w:pPr>
        <w:jc w:val="both"/>
        <w:rPr>
          <w:rStyle w:val="Emphasis"/>
          <w:rFonts w:ascii="Times New Roman" w:hAnsi="Times New Roman" w:cs="Times New Roman"/>
          <w:i w:val="0"/>
          <w:color w:val="auto"/>
          <w:szCs w:val="24"/>
        </w:rPr>
      </w:pPr>
    </w:p>
    <w:p w:rsidR="003F6DC7" w:rsidRPr="00F102DF" w:rsidRDefault="00D41D4B" w:rsidP="00953AAA">
      <w:pPr>
        <w:jc w:val="both"/>
        <w:rPr>
          <w:rStyle w:val="Emphasis"/>
          <w:rFonts w:ascii="Times New Roman" w:hAnsi="Times New Roman" w:cs="Times New Roman"/>
          <w:b/>
          <w:i w:val="0"/>
          <w:color w:val="auto"/>
          <w:szCs w:val="24"/>
        </w:rPr>
      </w:pPr>
      <w:r w:rsidRPr="00F102DF">
        <w:rPr>
          <w:rStyle w:val="Emphasis"/>
          <w:rFonts w:ascii="Times New Roman" w:hAnsi="Times New Roman" w:cs="Times New Roman"/>
          <w:b/>
          <w:i w:val="0"/>
          <w:color w:val="auto"/>
          <w:szCs w:val="24"/>
        </w:rPr>
        <w:t xml:space="preserve">The Pastoral Heart of God </w:t>
      </w:r>
      <w:r w:rsidR="003F6DC7" w:rsidRPr="00F102DF">
        <w:rPr>
          <w:rStyle w:val="Emphasis"/>
          <w:rFonts w:ascii="Times New Roman" w:hAnsi="Times New Roman" w:cs="Times New Roman"/>
          <w:b/>
          <w:i w:val="0"/>
          <w:color w:val="auto"/>
          <w:szCs w:val="24"/>
        </w:rPr>
        <w:t>Holy Spirit</w:t>
      </w:r>
      <w:r w:rsidR="00320E73" w:rsidRPr="00F102DF">
        <w:rPr>
          <w:rStyle w:val="Emphasis"/>
          <w:rFonts w:ascii="Times New Roman" w:hAnsi="Times New Roman" w:cs="Times New Roman"/>
          <w:b/>
          <w:i w:val="0"/>
          <w:color w:val="auto"/>
          <w:szCs w:val="24"/>
        </w:rPr>
        <w:t>:</w:t>
      </w:r>
    </w:p>
    <w:p w:rsidR="00275565" w:rsidRPr="00F102DF" w:rsidRDefault="00275565" w:rsidP="00953AAA">
      <w:pPr>
        <w:jc w:val="both"/>
        <w:rPr>
          <w:rFonts w:ascii="Times New Roman" w:hAnsi="Times New Roman" w:cs="Times New Roman"/>
          <w:color w:val="auto"/>
          <w:szCs w:val="24"/>
        </w:rPr>
      </w:pPr>
    </w:p>
    <w:p w:rsidR="00842905" w:rsidRPr="00F102DF" w:rsidRDefault="00275565"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The continuity of the triune God’s intention for a pastoral approach to </w:t>
      </w:r>
      <w:r w:rsidR="008C33E6" w:rsidRPr="00F102DF">
        <w:rPr>
          <w:rFonts w:ascii="Times New Roman" w:hAnsi="Times New Roman" w:cs="Times New Roman"/>
          <w:color w:val="auto"/>
          <w:szCs w:val="24"/>
        </w:rPr>
        <w:t>communicating</w:t>
      </w:r>
      <w:r w:rsidRPr="00F102DF">
        <w:rPr>
          <w:rFonts w:ascii="Times New Roman" w:hAnsi="Times New Roman" w:cs="Times New Roman"/>
          <w:color w:val="auto"/>
          <w:szCs w:val="24"/>
        </w:rPr>
        <w:t xml:space="preserve"> the good news is further affirmed by the </w:t>
      </w:r>
      <w:r w:rsidR="005930E3" w:rsidRPr="00F102DF">
        <w:rPr>
          <w:rFonts w:ascii="Times New Roman" w:hAnsi="Times New Roman" w:cs="Times New Roman"/>
          <w:color w:val="auto"/>
          <w:szCs w:val="24"/>
        </w:rPr>
        <w:t xml:space="preserve">description </w:t>
      </w:r>
      <w:r w:rsidRPr="00F102DF">
        <w:rPr>
          <w:rFonts w:ascii="Times New Roman" w:hAnsi="Times New Roman" w:cs="Times New Roman"/>
          <w:color w:val="auto"/>
          <w:szCs w:val="24"/>
        </w:rPr>
        <w:t xml:space="preserve">of the Holy Spirit </w:t>
      </w:r>
      <w:r w:rsidR="005930E3" w:rsidRPr="00F102DF">
        <w:rPr>
          <w:rFonts w:ascii="Times New Roman" w:hAnsi="Times New Roman" w:cs="Times New Roman"/>
          <w:color w:val="auto"/>
          <w:szCs w:val="24"/>
        </w:rPr>
        <w:t>as ‘the comforter</w:t>
      </w:r>
      <w:r w:rsidRPr="00F102DF">
        <w:rPr>
          <w:rFonts w:ascii="Times New Roman" w:hAnsi="Times New Roman" w:cs="Times New Roman"/>
          <w:color w:val="auto"/>
          <w:szCs w:val="24"/>
        </w:rPr>
        <w:t xml:space="preserve">’. </w:t>
      </w:r>
      <w:r w:rsidR="005930E3" w:rsidRPr="00F102DF">
        <w:rPr>
          <w:rFonts w:ascii="Times New Roman" w:hAnsi="Times New Roman" w:cs="Times New Roman"/>
          <w:color w:val="auto"/>
          <w:szCs w:val="24"/>
        </w:rPr>
        <w:t xml:space="preserve">Beyond what all human </w:t>
      </w:r>
      <w:r w:rsidR="006B6572" w:rsidRPr="00F102DF">
        <w:rPr>
          <w:rFonts w:ascii="Times New Roman" w:hAnsi="Times New Roman" w:cs="Times New Roman"/>
          <w:color w:val="auto"/>
          <w:szCs w:val="24"/>
        </w:rPr>
        <w:t>endeavors</w:t>
      </w:r>
      <w:r w:rsidR="005930E3" w:rsidRPr="00F102DF">
        <w:rPr>
          <w:rFonts w:ascii="Times New Roman" w:hAnsi="Times New Roman" w:cs="Times New Roman"/>
          <w:color w:val="auto"/>
          <w:szCs w:val="24"/>
        </w:rPr>
        <w:t xml:space="preserve"> can </w:t>
      </w:r>
      <w:r w:rsidR="006B6572" w:rsidRPr="00F102DF">
        <w:rPr>
          <w:rFonts w:ascii="Times New Roman" w:hAnsi="Times New Roman" w:cs="Times New Roman"/>
          <w:color w:val="auto"/>
          <w:szCs w:val="24"/>
        </w:rPr>
        <w:t>provide</w:t>
      </w:r>
      <w:r w:rsidR="005930E3" w:rsidRPr="00F102DF">
        <w:rPr>
          <w:rFonts w:ascii="Times New Roman" w:hAnsi="Times New Roman" w:cs="Times New Roman"/>
          <w:color w:val="auto"/>
          <w:szCs w:val="24"/>
        </w:rPr>
        <w:t xml:space="preserve"> the</w:t>
      </w:r>
      <w:r w:rsidRPr="00F102DF">
        <w:rPr>
          <w:rFonts w:ascii="Times New Roman" w:hAnsi="Times New Roman" w:cs="Times New Roman"/>
          <w:color w:val="auto"/>
          <w:szCs w:val="24"/>
        </w:rPr>
        <w:t xml:space="preserve"> presence and </w:t>
      </w:r>
      <w:r w:rsidR="005930E3" w:rsidRPr="00F102DF">
        <w:rPr>
          <w:rFonts w:ascii="Times New Roman" w:hAnsi="Times New Roman" w:cs="Times New Roman"/>
          <w:color w:val="auto"/>
          <w:szCs w:val="24"/>
        </w:rPr>
        <w:t xml:space="preserve"> </w:t>
      </w:r>
      <w:r w:rsidR="006B6572" w:rsidRPr="00F102DF">
        <w:rPr>
          <w:rFonts w:ascii="Times New Roman" w:hAnsi="Times New Roman" w:cs="Times New Roman"/>
          <w:color w:val="auto"/>
          <w:szCs w:val="24"/>
        </w:rPr>
        <w:t>comfort</w:t>
      </w:r>
      <w:r w:rsidR="005930E3" w:rsidRPr="00F102DF">
        <w:rPr>
          <w:rFonts w:ascii="Times New Roman" w:hAnsi="Times New Roman" w:cs="Times New Roman"/>
          <w:color w:val="auto"/>
          <w:szCs w:val="24"/>
        </w:rPr>
        <w:t xml:space="preserve"> of the </w:t>
      </w:r>
      <w:r w:rsidR="006B6572" w:rsidRPr="00F102DF">
        <w:rPr>
          <w:rFonts w:ascii="Times New Roman" w:hAnsi="Times New Roman" w:cs="Times New Roman"/>
          <w:color w:val="auto"/>
          <w:szCs w:val="24"/>
        </w:rPr>
        <w:t>Holy</w:t>
      </w:r>
      <w:r w:rsidRPr="00F102DF">
        <w:rPr>
          <w:rFonts w:ascii="Times New Roman" w:hAnsi="Times New Roman" w:cs="Times New Roman"/>
          <w:color w:val="auto"/>
          <w:szCs w:val="24"/>
        </w:rPr>
        <w:t xml:space="preserve"> Spirit not only indwells but empowers all who are called to fulfil God’s pastoral approach to mission.</w:t>
      </w:r>
      <w:r w:rsidR="00320E73" w:rsidRPr="00F102DF">
        <w:rPr>
          <w:rFonts w:ascii="Times New Roman" w:hAnsi="Times New Roman" w:cs="Times New Roman"/>
          <w:color w:val="auto"/>
          <w:szCs w:val="24"/>
        </w:rPr>
        <w:t xml:space="preserve"> The early Church was enabled to communicate the gospel with the same pastoral ethos by the renewing presence and power of the Holy Spirit in the life of the disciples. </w:t>
      </w:r>
      <w:r w:rsidR="00E855CF" w:rsidRPr="00F102DF">
        <w:rPr>
          <w:rFonts w:ascii="Times New Roman" w:hAnsi="Times New Roman" w:cs="Times New Roman"/>
          <w:color w:val="auto"/>
          <w:szCs w:val="24"/>
        </w:rPr>
        <w:t xml:space="preserve">Various narratives in the Acts of the Apostles confirm this. </w:t>
      </w:r>
      <w:r w:rsidR="00320E73" w:rsidRPr="00F102DF">
        <w:rPr>
          <w:rFonts w:ascii="Times New Roman" w:hAnsi="Times New Roman" w:cs="Times New Roman"/>
          <w:color w:val="auto"/>
          <w:szCs w:val="24"/>
        </w:rPr>
        <w:t xml:space="preserve">The account of the conversion of </w:t>
      </w:r>
      <w:r w:rsidR="008C33E6" w:rsidRPr="00F102DF">
        <w:rPr>
          <w:rFonts w:ascii="Times New Roman" w:hAnsi="Times New Roman" w:cs="Times New Roman"/>
          <w:color w:val="auto"/>
          <w:szCs w:val="24"/>
        </w:rPr>
        <w:t>Cornelius</w:t>
      </w:r>
      <w:r w:rsidR="00320E73" w:rsidRPr="00F102DF">
        <w:rPr>
          <w:rFonts w:ascii="Times New Roman" w:hAnsi="Times New Roman" w:cs="Times New Roman"/>
          <w:color w:val="auto"/>
          <w:szCs w:val="24"/>
        </w:rPr>
        <w:t xml:space="preserve"> </w:t>
      </w:r>
      <w:r w:rsidR="00624BE5" w:rsidRPr="00F102DF">
        <w:rPr>
          <w:rFonts w:ascii="Times New Roman" w:hAnsi="Times New Roman" w:cs="Times New Roman"/>
          <w:color w:val="auto"/>
          <w:szCs w:val="24"/>
        </w:rPr>
        <w:t xml:space="preserve">the Gentile </w:t>
      </w:r>
      <w:r w:rsidR="00320E73" w:rsidRPr="00F102DF">
        <w:rPr>
          <w:rFonts w:ascii="Times New Roman" w:hAnsi="Times New Roman" w:cs="Times New Roman"/>
          <w:color w:val="auto"/>
          <w:szCs w:val="24"/>
        </w:rPr>
        <w:t>and his household</w:t>
      </w:r>
      <w:r w:rsidR="00E855CF" w:rsidRPr="00F102DF">
        <w:rPr>
          <w:rFonts w:ascii="Times New Roman" w:hAnsi="Times New Roman" w:cs="Times New Roman"/>
          <w:color w:val="auto"/>
          <w:szCs w:val="24"/>
        </w:rPr>
        <w:t>,</w:t>
      </w:r>
      <w:r w:rsidR="00320E73" w:rsidRPr="00F102DF">
        <w:rPr>
          <w:rFonts w:ascii="Times New Roman" w:hAnsi="Times New Roman" w:cs="Times New Roman"/>
          <w:color w:val="auto"/>
          <w:szCs w:val="24"/>
        </w:rPr>
        <w:t xml:space="preserve"> </w:t>
      </w:r>
      <w:r w:rsidR="008C33E6" w:rsidRPr="00F102DF">
        <w:rPr>
          <w:rFonts w:ascii="Times New Roman" w:hAnsi="Times New Roman" w:cs="Times New Roman"/>
          <w:color w:val="auto"/>
          <w:szCs w:val="24"/>
        </w:rPr>
        <w:t>preceded</w:t>
      </w:r>
      <w:r w:rsidR="00320E73" w:rsidRPr="00F102DF">
        <w:rPr>
          <w:rFonts w:ascii="Times New Roman" w:hAnsi="Times New Roman" w:cs="Times New Roman"/>
          <w:color w:val="auto"/>
          <w:szCs w:val="24"/>
        </w:rPr>
        <w:t xml:space="preserve"> by a </w:t>
      </w:r>
      <w:r w:rsidR="008C33E6" w:rsidRPr="00F102DF">
        <w:rPr>
          <w:rFonts w:ascii="Times New Roman" w:hAnsi="Times New Roman" w:cs="Times New Roman"/>
          <w:color w:val="auto"/>
          <w:szCs w:val="24"/>
        </w:rPr>
        <w:t>reconversion</w:t>
      </w:r>
      <w:r w:rsidR="00320E73" w:rsidRPr="00F102DF">
        <w:rPr>
          <w:rFonts w:ascii="Times New Roman" w:hAnsi="Times New Roman" w:cs="Times New Roman"/>
          <w:color w:val="auto"/>
          <w:szCs w:val="24"/>
        </w:rPr>
        <w:t xml:space="preserve"> </w:t>
      </w:r>
      <w:r w:rsidR="008C33E6" w:rsidRPr="00F102DF">
        <w:rPr>
          <w:rFonts w:ascii="Times New Roman" w:hAnsi="Times New Roman" w:cs="Times New Roman"/>
          <w:color w:val="auto"/>
          <w:szCs w:val="24"/>
        </w:rPr>
        <w:t>experience</w:t>
      </w:r>
      <w:r w:rsidR="00320E73" w:rsidRPr="00F102DF">
        <w:rPr>
          <w:rFonts w:ascii="Times New Roman" w:hAnsi="Times New Roman" w:cs="Times New Roman"/>
          <w:color w:val="auto"/>
          <w:szCs w:val="24"/>
        </w:rPr>
        <w:t xml:space="preserve"> for the bearer of the good news</w:t>
      </w:r>
      <w:r w:rsidR="00320E73" w:rsidRPr="00F102DF">
        <w:rPr>
          <w:rFonts w:ascii="Times New Roman" w:hAnsi="Times New Roman" w:cs="Times New Roman"/>
          <w:color w:val="auto"/>
          <w:szCs w:val="24"/>
        </w:rPr>
        <w:t xml:space="preserve">, Peter, not only illustrates this but also </w:t>
      </w:r>
      <w:r w:rsidR="00842905" w:rsidRPr="00F102DF">
        <w:rPr>
          <w:rFonts w:ascii="Times New Roman" w:hAnsi="Times New Roman" w:cs="Times New Roman"/>
          <w:color w:val="auto"/>
          <w:szCs w:val="24"/>
        </w:rPr>
        <w:t>emphasiz</w:t>
      </w:r>
      <w:r w:rsidR="00320E73" w:rsidRPr="00F102DF">
        <w:rPr>
          <w:rFonts w:ascii="Times New Roman" w:hAnsi="Times New Roman" w:cs="Times New Roman"/>
          <w:color w:val="auto"/>
          <w:szCs w:val="24"/>
        </w:rPr>
        <w:t xml:space="preserve">es </w:t>
      </w:r>
      <w:r w:rsidR="008C33E6" w:rsidRPr="00F102DF">
        <w:rPr>
          <w:rFonts w:ascii="Times New Roman" w:hAnsi="Times New Roman" w:cs="Times New Roman"/>
          <w:color w:val="auto"/>
          <w:szCs w:val="24"/>
        </w:rPr>
        <w:t>the impartial</w:t>
      </w:r>
      <w:r w:rsidR="00842905" w:rsidRPr="00F102DF">
        <w:rPr>
          <w:rFonts w:ascii="Times New Roman" w:hAnsi="Times New Roman" w:cs="Times New Roman"/>
          <w:color w:val="auto"/>
          <w:szCs w:val="24"/>
        </w:rPr>
        <w:t xml:space="preserve"> pastoral concern of God for all humanity.</w:t>
      </w:r>
      <w:r w:rsidR="00320E73" w:rsidRPr="00F102DF">
        <w:rPr>
          <w:rStyle w:val="FootnoteReference"/>
          <w:rFonts w:ascii="Times New Roman" w:hAnsi="Times New Roman" w:cs="Times New Roman"/>
          <w:color w:val="auto"/>
          <w:szCs w:val="24"/>
        </w:rPr>
        <w:footnoteReference w:id="11"/>
      </w:r>
    </w:p>
    <w:p w:rsidR="00842905" w:rsidRPr="00F102DF" w:rsidRDefault="00842905" w:rsidP="00953AAA">
      <w:pPr>
        <w:jc w:val="both"/>
        <w:rPr>
          <w:rFonts w:ascii="Times New Roman" w:hAnsi="Times New Roman" w:cs="Times New Roman"/>
          <w:color w:val="auto"/>
          <w:szCs w:val="24"/>
        </w:rPr>
      </w:pPr>
    </w:p>
    <w:p w:rsidR="00F131A9" w:rsidRPr="00F102DF" w:rsidRDefault="00842905"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Like Peter’s reconversion </w:t>
      </w:r>
      <w:r w:rsidR="00E855CF" w:rsidRPr="00F102DF">
        <w:rPr>
          <w:rFonts w:ascii="Times New Roman" w:hAnsi="Times New Roman" w:cs="Times New Roman"/>
          <w:color w:val="auto"/>
          <w:szCs w:val="24"/>
        </w:rPr>
        <w:t xml:space="preserve">experience </w:t>
      </w:r>
      <w:r w:rsidR="008C33E6" w:rsidRPr="00F102DF">
        <w:rPr>
          <w:rFonts w:ascii="Times New Roman" w:hAnsi="Times New Roman" w:cs="Times New Roman"/>
          <w:color w:val="auto"/>
          <w:szCs w:val="24"/>
        </w:rPr>
        <w:t>one suggests</w:t>
      </w:r>
      <w:r w:rsidRPr="00F102DF">
        <w:rPr>
          <w:rFonts w:ascii="Times New Roman" w:hAnsi="Times New Roman" w:cs="Times New Roman"/>
          <w:color w:val="auto"/>
          <w:szCs w:val="24"/>
        </w:rPr>
        <w:t xml:space="preserve"> that many of our approaches to </w:t>
      </w:r>
      <w:r w:rsidR="00F131A9" w:rsidRPr="00F102DF">
        <w:rPr>
          <w:rFonts w:ascii="Times New Roman" w:hAnsi="Times New Roman" w:cs="Times New Roman"/>
          <w:color w:val="auto"/>
          <w:szCs w:val="24"/>
        </w:rPr>
        <w:t xml:space="preserve">communicating the good news and </w:t>
      </w:r>
      <w:r w:rsidRPr="00F102DF">
        <w:rPr>
          <w:rFonts w:ascii="Times New Roman" w:hAnsi="Times New Roman" w:cs="Times New Roman"/>
          <w:color w:val="auto"/>
          <w:szCs w:val="24"/>
        </w:rPr>
        <w:t>mission</w:t>
      </w:r>
      <w:r w:rsidR="00F131A9" w:rsidRPr="00F102DF">
        <w:rPr>
          <w:rFonts w:ascii="Times New Roman" w:hAnsi="Times New Roman" w:cs="Times New Roman"/>
          <w:color w:val="auto"/>
          <w:szCs w:val="24"/>
        </w:rPr>
        <w:t xml:space="preserve"> as a whole </w:t>
      </w:r>
      <w:r w:rsidR="008C33E6" w:rsidRPr="00F102DF">
        <w:rPr>
          <w:rFonts w:ascii="Times New Roman" w:hAnsi="Times New Roman" w:cs="Times New Roman"/>
          <w:color w:val="auto"/>
          <w:szCs w:val="24"/>
        </w:rPr>
        <w:t>need</w:t>
      </w:r>
      <w:r w:rsidR="00F131A9" w:rsidRPr="00F102DF">
        <w:rPr>
          <w:rFonts w:ascii="Times New Roman" w:hAnsi="Times New Roman" w:cs="Times New Roman"/>
          <w:color w:val="auto"/>
          <w:szCs w:val="24"/>
        </w:rPr>
        <w:t xml:space="preserve"> constant re-</w:t>
      </w:r>
      <w:r w:rsidR="008C33E6" w:rsidRPr="00F102DF">
        <w:rPr>
          <w:rFonts w:ascii="Times New Roman" w:hAnsi="Times New Roman" w:cs="Times New Roman"/>
          <w:color w:val="auto"/>
          <w:szCs w:val="24"/>
        </w:rPr>
        <w:t>examination</w:t>
      </w:r>
      <w:r w:rsidR="00F131A9" w:rsidRPr="00F102DF">
        <w:rPr>
          <w:rFonts w:ascii="Times New Roman" w:hAnsi="Times New Roman" w:cs="Times New Roman"/>
          <w:color w:val="auto"/>
          <w:szCs w:val="24"/>
        </w:rPr>
        <w:t xml:space="preserve"> if not </w:t>
      </w:r>
      <w:r w:rsidR="008C33E6" w:rsidRPr="00F102DF">
        <w:rPr>
          <w:rFonts w:ascii="Times New Roman" w:hAnsi="Times New Roman" w:cs="Times New Roman"/>
          <w:color w:val="auto"/>
          <w:szCs w:val="24"/>
        </w:rPr>
        <w:t>reconversion</w:t>
      </w:r>
      <w:r w:rsidR="00F131A9" w:rsidRPr="00F102DF">
        <w:rPr>
          <w:rFonts w:ascii="Times New Roman" w:hAnsi="Times New Roman" w:cs="Times New Roman"/>
          <w:color w:val="auto"/>
          <w:szCs w:val="24"/>
        </w:rPr>
        <w:t>.</w:t>
      </w:r>
    </w:p>
    <w:p w:rsidR="00953AAA" w:rsidRPr="00F102DF" w:rsidRDefault="00953AAA" w:rsidP="00953AAA">
      <w:pPr>
        <w:jc w:val="both"/>
        <w:rPr>
          <w:rStyle w:val="Emphasis"/>
          <w:rFonts w:ascii="Times New Roman" w:hAnsi="Times New Roman" w:cs="Times New Roman"/>
          <w:b/>
          <w:i w:val="0"/>
          <w:color w:val="auto"/>
          <w:szCs w:val="24"/>
        </w:rPr>
      </w:pPr>
    </w:p>
    <w:p w:rsidR="00953AAA" w:rsidRPr="00F102DF" w:rsidRDefault="00953AAA" w:rsidP="00953AAA">
      <w:pPr>
        <w:jc w:val="both"/>
        <w:rPr>
          <w:rStyle w:val="Emphasis"/>
          <w:rFonts w:ascii="Times New Roman" w:hAnsi="Times New Roman" w:cs="Times New Roman"/>
          <w:b/>
          <w:i w:val="0"/>
          <w:color w:val="auto"/>
          <w:szCs w:val="24"/>
        </w:rPr>
      </w:pPr>
    </w:p>
    <w:p w:rsidR="005930E3" w:rsidRPr="00F102DF" w:rsidRDefault="00E855CF" w:rsidP="00953AAA">
      <w:pPr>
        <w:jc w:val="both"/>
        <w:rPr>
          <w:rStyle w:val="Emphasis"/>
          <w:rFonts w:ascii="Times New Roman" w:hAnsi="Times New Roman" w:cs="Times New Roman"/>
          <w:b/>
          <w:i w:val="0"/>
          <w:color w:val="auto"/>
          <w:szCs w:val="24"/>
        </w:rPr>
      </w:pPr>
      <w:r w:rsidRPr="00F102DF">
        <w:rPr>
          <w:rStyle w:val="Emphasis"/>
          <w:rFonts w:ascii="Times New Roman" w:hAnsi="Times New Roman" w:cs="Times New Roman"/>
          <w:b/>
          <w:i w:val="0"/>
          <w:color w:val="auto"/>
          <w:szCs w:val="24"/>
        </w:rPr>
        <w:t>Beyond Mission as Going and Doing:</w:t>
      </w:r>
    </w:p>
    <w:p w:rsidR="00624BE5" w:rsidRPr="00F102DF" w:rsidRDefault="00624BE5" w:rsidP="00953AAA">
      <w:pPr>
        <w:jc w:val="both"/>
        <w:rPr>
          <w:rStyle w:val="Emphasis"/>
          <w:rFonts w:ascii="Times New Roman" w:hAnsi="Times New Roman" w:cs="Times New Roman"/>
          <w:i w:val="0"/>
          <w:color w:val="auto"/>
          <w:szCs w:val="24"/>
        </w:rPr>
      </w:pPr>
    </w:p>
    <w:p w:rsidR="00F131A9" w:rsidRPr="00F102DF" w:rsidRDefault="00F131A9"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Is it also possible that the </w:t>
      </w:r>
      <w:r w:rsidR="005930E3" w:rsidRPr="00F102DF">
        <w:rPr>
          <w:rFonts w:ascii="Times New Roman" w:hAnsi="Times New Roman" w:cs="Times New Roman"/>
          <w:color w:val="auto"/>
          <w:szCs w:val="24"/>
        </w:rPr>
        <w:t>notion of mission as primarily going makes us blind to the immediate pastoral needs around us</w:t>
      </w:r>
      <w:r w:rsidRPr="00F102DF">
        <w:rPr>
          <w:rFonts w:ascii="Times New Roman" w:hAnsi="Times New Roman" w:cs="Times New Roman"/>
          <w:color w:val="auto"/>
          <w:szCs w:val="24"/>
        </w:rPr>
        <w:t xml:space="preserve">? </w:t>
      </w:r>
      <w:r w:rsidR="00E855CF" w:rsidRPr="00F102DF">
        <w:rPr>
          <w:rFonts w:ascii="Times New Roman" w:hAnsi="Times New Roman" w:cs="Times New Roman"/>
          <w:color w:val="auto"/>
          <w:szCs w:val="24"/>
        </w:rPr>
        <w:t xml:space="preserve"> </w:t>
      </w:r>
      <w:r w:rsidRPr="00F102DF">
        <w:rPr>
          <w:rFonts w:ascii="Times New Roman" w:hAnsi="Times New Roman" w:cs="Times New Roman"/>
          <w:color w:val="auto"/>
          <w:szCs w:val="24"/>
        </w:rPr>
        <w:t xml:space="preserve">Howard Peskett &amp; Vinoth Ramachandra remind us that </w:t>
      </w:r>
    </w:p>
    <w:p w:rsidR="005930E3" w:rsidRPr="00F102DF" w:rsidRDefault="008C33E6" w:rsidP="00953AAA">
      <w:pPr>
        <w:ind w:left="720" w:right="720"/>
        <w:jc w:val="both"/>
        <w:rPr>
          <w:rFonts w:ascii="Times New Roman" w:hAnsi="Times New Roman" w:cs="Times New Roman"/>
          <w:color w:val="auto"/>
          <w:szCs w:val="24"/>
        </w:rPr>
      </w:pPr>
      <w:r w:rsidRPr="00F102DF">
        <w:rPr>
          <w:rFonts w:ascii="Times New Roman" w:hAnsi="Times New Roman" w:cs="Times New Roman"/>
          <w:color w:val="auto"/>
          <w:sz w:val="22"/>
          <w:szCs w:val="22"/>
        </w:rPr>
        <w:t>Mission</w:t>
      </w:r>
      <w:r w:rsidR="005930E3" w:rsidRPr="00F102DF">
        <w:rPr>
          <w:rFonts w:ascii="Times New Roman" w:hAnsi="Times New Roman" w:cs="Times New Roman"/>
          <w:color w:val="auto"/>
          <w:sz w:val="22"/>
          <w:szCs w:val="22"/>
        </w:rPr>
        <w:t xml:space="preserve"> is not primarily </w:t>
      </w:r>
      <w:r w:rsidR="005930E3" w:rsidRPr="00F102DF">
        <w:rPr>
          <w:rFonts w:ascii="Times New Roman" w:hAnsi="Times New Roman" w:cs="Times New Roman"/>
          <w:i/>
          <w:color w:val="auto"/>
          <w:sz w:val="22"/>
          <w:szCs w:val="22"/>
        </w:rPr>
        <w:t>going</w:t>
      </w:r>
      <w:r w:rsidR="005930E3" w:rsidRPr="00F102DF">
        <w:rPr>
          <w:rFonts w:ascii="Times New Roman" w:hAnsi="Times New Roman" w:cs="Times New Roman"/>
          <w:color w:val="auto"/>
          <w:sz w:val="22"/>
          <w:szCs w:val="22"/>
        </w:rPr>
        <w:t xml:space="preserve">. Or is Mission primarily about </w:t>
      </w:r>
      <w:r w:rsidR="005930E3" w:rsidRPr="00F102DF">
        <w:rPr>
          <w:rFonts w:ascii="Times New Roman" w:hAnsi="Times New Roman" w:cs="Times New Roman"/>
          <w:i/>
          <w:color w:val="auto"/>
          <w:sz w:val="22"/>
          <w:szCs w:val="22"/>
        </w:rPr>
        <w:t>doing</w:t>
      </w:r>
      <w:r w:rsidR="005930E3" w:rsidRPr="00F102DF">
        <w:rPr>
          <w:rFonts w:ascii="Times New Roman" w:hAnsi="Times New Roman" w:cs="Times New Roman"/>
          <w:color w:val="auto"/>
          <w:sz w:val="22"/>
          <w:szCs w:val="22"/>
        </w:rPr>
        <w:t xml:space="preserve"> </w:t>
      </w:r>
      <w:r w:rsidR="006B6572" w:rsidRPr="00F102DF">
        <w:rPr>
          <w:rFonts w:ascii="Times New Roman" w:hAnsi="Times New Roman" w:cs="Times New Roman"/>
          <w:color w:val="auto"/>
          <w:sz w:val="22"/>
          <w:szCs w:val="22"/>
        </w:rPr>
        <w:t>anything</w:t>
      </w:r>
      <w:r w:rsidR="005930E3" w:rsidRPr="00F102DF">
        <w:rPr>
          <w:rFonts w:ascii="Times New Roman" w:hAnsi="Times New Roman" w:cs="Times New Roman"/>
          <w:color w:val="auto"/>
          <w:sz w:val="22"/>
          <w:szCs w:val="22"/>
        </w:rPr>
        <w:t xml:space="preserve">. Mission is about </w:t>
      </w:r>
      <w:r w:rsidR="005930E3" w:rsidRPr="00F102DF">
        <w:rPr>
          <w:rFonts w:ascii="Times New Roman" w:hAnsi="Times New Roman" w:cs="Times New Roman"/>
          <w:i/>
          <w:color w:val="auto"/>
          <w:sz w:val="22"/>
          <w:szCs w:val="22"/>
        </w:rPr>
        <w:t>being</w:t>
      </w:r>
      <w:r w:rsidR="005930E3" w:rsidRPr="00F102DF">
        <w:rPr>
          <w:rFonts w:ascii="Times New Roman" w:hAnsi="Times New Roman" w:cs="Times New Roman"/>
          <w:color w:val="auto"/>
          <w:sz w:val="22"/>
          <w:szCs w:val="22"/>
        </w:rPr>
        <w:t xml:space="preserve">. It is about being a </w:t>
      </w:r>
      <w:r w:rsidR="006B6572" w:rsidRPr="00F102DF">
        <w:rPr>
          <w:rFonts w:ascii="Times New Roman" w:hAnsi="Times New Roman" w:cs="Times New Roman"/>
          <w:color w:val="auto"/>
          <w:sz w:val="22"/>
          <w:szCs w:val="22"/>
        </w:rPr>
        <w:t>distinctive</w:t>
      </w:r>
      <w:r w:rsidR="005930E3" w:rsidRPr="00F102DF">
        <w:rPr>
          <w:rFonts w:ascii="Times New Roman" w:hAnsi="Times New Roman" w:cs="Times New Roman"/>
          <w:color w:val="auto"/>
          <w:sz w:val="22"/>
          <w:szCs w:val="22"/>
        </w:rPr>
        <w:t xml:space="preserve"> kind of people, a countercultural, multinational community among the nations. It is modelling before a skeptical world what the living </w:t>
      </w:r>
      <w:r w:rsidR="00F102DF" w:rsidRPr="00F102DF">
        <w:rPr>
          <w:rFonts w:ascii="Times New Roman" w:hAnsi="Times New Roman" w:cs="Times New Roman"/>
          <w:color w:val="auto"/>
          <w:sz w:val="22"/>
          <w:szCs w:val="22"/>
        </w:rPr>
        <w:t>God of the Bible really is like</w:t>
      </w:r>
      <w:r w:rsidR="00135D3F" w:rsidRPr="00F102DF">
        <w:rPr>
          <w:rStyle w:val="FootnoteReference"/>
          <w:rFonts w:ascii="Times New Roman" w:hAnsi="Times New Roman" w:cs="Times New Roman"/>
          <w:color w:val="auto"/>
          <w:szCs w:val="24"/>
        </w:rPr>
        <w:footnoteReference w:id="12"/>
      </w:r>
    </w:p>
    <w:p w:rsidR="00E855CF" w:rsidRPr="00F102DF" w:rsidRDefault="00E855CF" w:rsidP="00953AAA">
      <w:pPr>
        <w:jc w:val="both"/>
        <w:rPr>
          <w:rFonts w:ascii="Times New Roman" w:hAnsi="Times New Roman" w:cs="Times New Roman"/>
          <w:color w:val="auto"/>
          <w:szCs w:val="24"/>
        </w:rPr>
      </w:pPr>
    </w:p>
    <w:p w:rsidR="00135D3F" w:rsidRPr="00F102DF" w:rsidRDefault="006B6572"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This su</w:t>
      </w:r>
      <w:r w:rsidR="00F131A9" w:rsidRPr="00F102DF">
        <w:rPr>
          <w:rFonts w:ascii="Times New Roman" w:hAnsi="Times New Roman" w:cs="Times New Roman"/>
          <w:color w:val="auto"/>
          <w:szCs w:val="24"/>
        </w:rPr>
        <w:t xml:space="preserve">ggests that we are called to be and </w:t>
      </w:r>
      <w:r w:rsidR="008C33E6" w:rsidRPr="00F102DF">
        <w:rPr>
          <w:rFonts w:ascii="Times New Roman" w:hAnsi="Times New Roman" w:cs="Times New Roman"/>
          <w:color w:val="auto"/>
          <w:szCs w:val="24"/>
        </w:rPr>
        <w:t>that Mission</w:t>
      </w:r>
      <w:r w:rsidR="005930E3" w:rsidRPr="00F102DF">
        <w:rPr>
          <w:rFonts w:ascii="Times New Roman" w:hAnsi="Times New Roman" w:cs="Times New Roman"/>
          <w:color w:val="auto"/>
          <w:szCs w:val="24"/>
        </w:rPr>
        <w:t xml:space="preserve"> is not limited to those who can go or have resources to do so.</w:t>
      </w:r>
      <w:r w:rsidR="00F131A9" w:rsidRPr="00F102DF">
        <w:rPr>
          <w:rFonts w:ascii="Times New Roman" w:hAnsi="Times New Roman" w:cs="Times New Roman"/>
          <w:color w:val="auto"/>
          <w:szCs w:val="24"/>
        </w:rPr>
        <w:t xml:space="preserve"> For us evangelicals </w:t>
      </w:r>
      <w:r w:rsidR="00135D3F" w:rsidRPr="00F102DF">
        <w:rPr>
          <w:rFonts w:ascii="Times New Roman" w:hAnsi="Times New Roman" w:cs="Times New Roman"/>
          <w:color w:val="auto"/>
          <w:szCs w:val="24"/>
        </w:rPr>
        <w:t xml:space="preserve">Chris Wright </w:t>
      </w:r>
      <w:r w:rsidRPr="00F102DF">
        <w:rPr>
          <w:rFonts w:ascii="Times New Roman" w:hAnsi="Times New Roman" w:cs="Times New Roman"/>
          <w:color w:val="auto"/>
          <w:szCs w:val="24"/>
        </w:rPr>
        <w:t>buttresses</w:t>
      </w:r>
      <w:r w:rsidR="00135D3F" w:rsidRPr="00F102DF">
        <w:rPr>
          <w:rFonts w:ascii="Times New Roman" w:hAnsi="Times New Roman" w:cs="Times New Roman"/>
          <w:color w:val="auto"/>
          <w:szCs w:val="24"/>
        </w:rPr>
        <w:t xml:space="preserve"> this by </w:t>
      </w:r>
      <w:r w:rsidR="00F131A9" w:rsidRPr="00F102DF">
        <w:rPr>
          <w:rFonts w:ascii="Times New Roman" w:hAnsi="Times New Roman" w:cs="Times New Roman"/>
          <w:color w:val="auto"/>
          <w:szCs w:val="24"/>
        </w:rPr>
        <w:t xml:space="preserve">warning that </w:t>
      </w:r>
    </w:p>
    <w:p w:rsidR="00F131A9" w:rsidRPr="00F102DF" w:rsidRDefault="008C33E6" w:rsidP="00953AAA">
      <w:pPr>
        <w:ind w:left="720" w:right="720"/>
        <w:jc w:val="both"/>
        <w:rPr>
          <w:rFonts w:ascii="Times New Roman" w:hAnsi="Times New Roman" w:cs="Times New Roman"/>
          <w:color w:val="auto"/>
          <w:szCs w:val="24"/>
        </w:rPr>
      </w:pPr>
      <w:r w:rsidRPr="00F102DF">
        <w:rPr>
          <w:rFonts w:ascii="Times New Roman" w:hAnsi="Times New Roman" w:cs="Times New Roman"/>
          <w:color w:val="auto"/>
          <w:sz w:val="22"/>
          <w:szCs w:val="22"/>
        </w:rPr>
        <w:t>There</w:t>
      </w:r>
      <w:r w:rsidR="00135D3F" w:rsidRPr="00F102DF">
        <w:rPr>
          <w:rFonts w:ascii="Times New Roman" w:hAnsi="Times New Roman" w:cs="Times New Roman"/>
          <w:color w:val="auto"/>
          <w:sz w:val="22"/>
          <w:szCs w:val="22"/>
        </w:rPr>
        <w:t xml:space="preserve"> is a danger that the expression “the whole church </w:t>
      </w:r>
      <w:r w:rsidR="00135D3F" w:rsidRPr="00F102DF">
        <w:rPr>
          <w:rFonts w:ascii="Times New Roman" w:hAnsi="Times New Roman" w:cs="Times New Roman"/>
          <w:i/>
          <w:color w:val="auto"/>
          <w:sz w:val="22"/>
          <w:szCs w:val="22"/>
        </w:rPr>
        <w:t xml:space="preserve">taking </w:t>
      </w:r>
      <w:r w:rsidR="00135D3F" w:rsidRPr="00F102DF">
        <w:rPr>
          <w:rFonts w:ascii="Times New Roman" w:hAnsi="Times New Roman" w:cs="Times New Roman"/>
          <w:color w:val="auto"/>
          <w:sz w:val="22"/>
          <w:szCs w:val="22"/>
        </w:rPr>
        <w:t xml:space="preserve">the whole gospel to the whole world’ turns the church into nothing more than a delivery </w:t>
      </w:r>
      <w:r w:rsidR="006B6572" w:rsidRPr="00F102DF">
        <w:rPr>
          <w:rFonts w:ascii="Times New Roman" w:hAnsi="Times New Roman" w:cs="Times New Roman"/>
          <w:color w:val="auto"/>
          <w:sz w:val="22"/>
          <w:szCs w:val="22"/>
        </w:rPr>
        <w:t>mechanism</w:t>
      </w:r>
      <w:r w:rsidR="00135D3F" w:rsidRPr="00F102DF">
        <w:rPr>
          <w:rFonts w:ascii="Times New Roman" w:hAnsi="Times New Roman" w:cs="Times New Roman"/>
          <w:color w:val="auto"/>
          <w:sz w:val="22"/>
          <w:szCs w:val="22"/>
        </w:rPr>
        <w:t xml:space="preserve"> for the message. All that matters is “getting the job done”- preferably as soon as possible.</w:t>
      </w:r>
      <w:r w:rsidR="00F131A9" w:rsidRPr="00F102DF">
        <w:rPr>
          <w:rStyle w:val="FootnoteReference"/>
          <w:rFonts w:ascii="Times New Roman" w:hAnsi="Times New Roman" w:cs="Times New Roman"/>
          <w:color w:val="auto"/>
          <w:szCs w:val="24"/>
        </w:rPr>
        <w:footnoteReference w:id="13"/>
      </w:r>
    </w:p>
    <w:p w:rsidR="00F131A9" w:rsidRPr="00F102DF" w:rsidRDefault="00F131A9" w:rsidP="00953AAA">
      <w:pPr>
        <w:ind w:left="720" w:right="720"/>
        <w:jc w:val="both"/>
        <w:rPr>
          <w:rFonts w:ascii="Times New Roman" w:hAnsi="Times New Roman" w:cs="Times New Roman"/>
          <w:color w:val="auto"/>
          <w:szCs w:val="24"/>
        </w:rPr>
      </w:pPr>
    </w:p>
    <w:p w:rsidR="00135D3F" w:rsidRPr="00F102DF" w:rsidRDefault="00135D3F" w:rsidP="00953AAA">
      <w:pPr>
        <w:ind w:right="720"/>
        <w:jc w:val="both"/>
        <w:rPr>
          <w:rFonts w:ascii="Times New Roman" w:hAnsi="Times New Roman" w:cs="Times New Roman"/>
          <w:color w:val="auto"/>
          <w:szCs w:val="24"/>
        </w:rPr>
      </w:pPr>
      <w:r w:rsidRPr="00F102DF">
        <w:rPr>
          <w:rFonts w:ascii="Times New Roman" w:hAnsi="Times New Roman" w:cs="Times New Roman"/>
          <w:color w:val="auto"/>
          <w:szCs w:val="24"/>
        </w:rPr>
        <w:t xml:space="preserve">He adds that “sadly there are some forms of missionary strategy and </w:t>
      </w:r>
      <w:r w:rsidR="006B6572" w:rsidRPr="00F102DF">
        <w:rPr>
          <w:rFonts w:ascii="Times New Roman" w:hAnsi="Times New Roman" w:cs="Times New Roman"/>
          <w:color w:val="auto"/>
          <w:szCs w:val="24"/>
        </w:rPr>
        <w:t>rhetoric</w:t>
      </w:r>
      <w:r w:rsidRPr="00F102DF">
        <w:rPr>
          <w:rFonts w:ascii="Times New Roman" w:hAnsi="Times New Roman" w:cs="Times New Roman"/>
          <w:color w:val="auto"/>
          <w:szCs w:val="24"/>
        </w:rPr>
        <w:t xml:space="preserve"> that strongly give that </w:t>
      </w:r>
      <w:r w:rsidR="006B6572" w:rsidRPr="00F102DF">
        <w:rPr>
          <w:rFonts w:ascii="Times New Roman" w:hAnsi="Times New Roman" w:cs="Times New Roman"/>
          <w:color w:val="auto"/>
          <w:szCs w:val="24"/>
        </w:rPr>
        <w:t>impression</w:t>
      </w:r>
      <w:r w:rsidRPr="00F102DF">
        <w:rPr>
          <w:rFonts w:ascii="Times New Roman" w:hAnsi="Times New Roman" w:cs="Times New Roman"/>
          <w:color w:val="auto"/>
          <w:szCs w:val="24"/>
        </w:rPr>
        <w:t xml:space="preserve">” </w:t>
      </w:r>
      <w:r w:rsidR="008C33E6" w:rsidRPr="00F102DF">
        <w:rPr>
          <w:rFonts w:ascii="Times New Roman" w:hAnsi="Times New Roman" w:cs="Times New Roman"/>
          <w:color w:val="auto"/>
          <w:szCs w:val="24"/>
        </w:rPr>
        <w:t>and suggests</w:t>
      </w:r>
      <w:r w:rsidRPr="00F102DF">
        <w:rPr>
          <w:rFonts w:ascii="Times New Roman" w:hAnsi="Times New Roman" w:cs="Times New Roman"/>
          <w:color w:val="auto"/>
          <w:szCs w:val="24"/>
        </w:rPr>
        <w:t xml:space="preserve"> that</w:t>
      </w:r>
    </w:p>
    <w:p w:rsidR="00135D3F" w:rsidRPr="00F102DF" w:rsidRDefault="00135D3F" w:rsidP="00953AAA">
      <w:pPr>
        <w:ind w:left="720" w:right="720"/>
        <w:jc w:val="both"/>
        <w:rPr>
          <w:rFonts w:ascii="Times New Roman" w:hAnsi="Times New Roman" w:cs="Times New Roman"/>
          <w:color w:val="auto"/>
          <w:szCs w:val="24"/>
        </w:rPr>
      </w:pPr>
      <w:r w:rsidRPr="00F102DF">
        <w:rPr>
          <w:rFonts w:ascii="Times New Roman" w:hAnsi="Times New Roman" w:cs="Times New Roman"/>
          <w:color w:val="auto"/>
          <w:sz w:val="22"/>
          <w:szCs w:val="22"/>
        </w:rPr>
        <w:t xml:space="preserve">If our mission is to share good news, we need to </w:t>
      </w:r>
      <w:r w:rsidR="006B6572" w:rsidRPr="00F102DF">
        <w:rPr>
          <w:rFonts w:ascii="Times New Roman" w:hAnsi="Times New Roman" w:cs="Times New Roman"/>
          <w:color w:val="auto"/>
          <w:sz w:val="22"/>
          <w:szCs w:val="22"/>
        </w:rPr>
        <w:t>be good</w:t>
      </w:r>
      <w:r w:rsidRPr="00F102DF">
        <w:rPr>
          <w:rFonts w:ascii="Times New Roman" w:hAnsi="Times New Roman" w:cs="Times New Roman"/>
          <w:color w:val="auto"/>
          <w:sz w:val="22"/>
          <w:szCs w:val="22"/>
        </w:rPr>
        <w:t xml:space="preserve"> news people. If we preach a gospel of transformation, we need to show some evidence of what transformation looks like. So there is a range of questions we need to ask about “the whole church” that have to do with things like integrity, </w:t>
      </w:r>
      <w:r w:rsidR="006B6572" w:rsidRPr="00F102DF">
        <w:rPr>
          <w:rFonts w:ascii="Times New Roman" w:hAnsi="Times New Roman" w:cs="Times New Roman"/>
          <w:color w:val="auto"/>
          <w:sz w:val="22"/>
          <w:szCs w:val="22"/>
        </w:rPr>
        <w:t>justice</w:t>
      </w:r>
      <w:r w:rsidRPr="00F102DF">
        <w:rPr>
          <w:rFonts w:ascii="Times New Roman" w:hAnsi="Times New Roman" w:cs="Times New Roman"/>
          <w:color w:val="auto"/>
          <w:sz w:val="22"/>
          <w:szCs w:val="22"/>
        </w:rPr>
        <w:t>, unity and inclusion, and Christlikeness.</w:t>
      </w:r>
      <w:r w:rsidRPr="00F102DF">
        <w:rPr>
          <w:rStyle w:val="FootnoteReference"/>
          <w:rFonts w:ascii="Times New Roman" w:hAnsi="Times New Roman" w:cs="Times New Roman"/>
          <w:color w:val="auto"/>
          <w:szCs w:val="24"/>
        </w:rPr>
        <w:footnoteReference w:id="14"/>
      </w:r>
    </w:p>
    <w:p w:rsidR="00316300" w:rsidRPr="00F102DF" w:rsidRDefault="00316300" w:rsidP="00953AAA">
      <w:pPr>
        <w:jc w:val="both"/>
        <w:rPr>
          <w:rFonts w:ascii="Times New Roman" w:hAnsi="Times New Roman" w:cs="Times New Roman"/>
          <w:color w:val="auto"/>
          <w:szCs w:val="24"/>
        </w:rPr>
      </w:pPr>
    </w:p>
    <w:p w:rsidR="005930E3" w:rsidRPr="00F102DF" w:rsidRDefault="00135D3F"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The range of questions today </w:t>
      </w:r>
      <w:r w:rsidR="006B6572" w:rsidRPr="00F102DF">
        <w:rPr>
          <w:rFonts w:ascii="Times New Roman" w:hAnsi="Times New Roman" w:cs="Times New Roman"/>
          <w:color w:val="auto"/>
          <w:szCs w:val="24"/>
        </w:rPr>
        <w:t>would</w:t>
      </w:r>
      <w:r w:rsidRPr="00F102DF">
        <w:rPr>
          <w:rFonts w:ascii="Times New Roman" w:hAnsi="Times New Roman" w:cs="Times New Roman"/>
          <w:color w:val="auto"/>
          <w:szCs w:val="24"/>
        </w:rPr>
        <w:t xml:space="preserve"> include what </w:t>
      </w:r>
      <w:r w:rsidR="008C33E6" w:rsidRPr="00F102DF">
        <w:rPr>
          <w:rFonts w:ascii="Times New Roman" w:hAnsi="Times New Roman" w:cs="Times New Roman"/>
          <w:color w:val="auto"/>
          <w:szCs w:val="24"/>
        </w:rPr>
        <w:t>we</w:t>
      </w:r>
      <w:r w:rsidRPr="00F102DF">
        <w:rPr>
          <w:rFonts w:ascii="Times New Roman" w:hAnsi="Times New Roman" w:cs="Times New Roman"/>
          <w:color w:val="auto"/>
          <w:szCs w:val="24"/>
        </w:rPr>
        <w:t xml:space="preserve"> do with </w:t>
      </w:r>
      <w:r w:rsidR="00316300" w:rsidRPr="00F102DF">
        <w:rPr>
          <w:rFonts w:ascii="Times New Roman" w:hAnsi="Times New Roman" w:cs="Times New Roman"/>
          <w:color w:val="auto"/>
          <w:szCs w:val="24"/>
        </w:rPr>
        <w:t xml:space="preserve">relating and communicating the gospel with people in complex </w:t>
      </w:r>
      <w:r w:rsidR="008C33E6" w:rsidRPr="00F102DF">
        <w:rPr>
          <w:rFonts w:ascii="Times New Roman" w:hAnsi="Times New Roman" w:cs="Times New Roman"/>
          <w:color w:val="auto"/>
          <w:szCs w:val="24"/>
        </w:rPr>
        <w:t>circumstances</w:t>
      </w:r>
      <w:r w:rsidR="00316300" w:rsidRPr="00F102DF">
        <w:rPr>
          <w:rFonts w:ascii="Times New Roman" w:hAnsi="Times New Roman" w:cs="Times New Roman"/>
          <w:color w:val="auto"/>
          <w:szCs w:val="24"/>
        </w:rPr>
        <w:t xml:space="preserve"> around us, including millions of </w:t>
      </w:r>
      <w:r w:rsidR="006B6572" w:rsidRPr="00F102DF">
        <w:rPr>
          <w:rFonts w:ascii="Times New Roman" w:hAnsi="Times New Roman" w:cs="Times New Roman"/>
          <w:color w:val="auto"/>
          <w:szCs w:val="24"/>
        </w:rPr>
        <w:t>internally</w:t>
      </w:r>
      <w:r w:rsidRPr="00F102DF">
        <w:rPr>
          <w:rFonts w:ascii="Times New Roman" w:hAnsi="Times New Roman" w:cs="Times New Roman"/>
          <w:color w:val="auto"/>
          <w:szCs w:val="24"/>
        </w:rPr>
        <w:t xml:space="preserve"> and externally displaced people at our doorsteps</w:t>
      </w:r>
      <w:r w:rsidR="00316300" w:rsidRPr="00F102DF">
        <w:rPr>
          <w:rFonts w:ascii="Times New Roman" w:hAnsi="Times New Roman" w:cs="Times New Roman"/>
          <w:color w:val="auto"/>
          <w:szCs w:val="24"/>
        </w:rPr>
        <w:t xml:space="preserve">. </w:t>
      </w:r>
      <w:r w:rsidR="005930E3" w:rsidRPr="00F102DF">
        <w:rPr>
          <w:rFonts w:ascii="Times New Roman" w:hAnsi="Times New Roman" w:cs="Times New Roman"/>
          <w:color w:val="auto"/>
          <w:szCs w:val="24"/>
        </w:rPr>
        <w:t xml:space="preserve">Is it possible that the refugee and migration crisis is an awakening call for a change in the </w:t>
      </w:r>
      <w:r w:rsidR="006B6572" w:rsidRPr="00F102DF">
        <w:rPr>
          <w:rFonts w:ascii="Times New Roman" w:hAnsi="Times New Roman" w:cs="Times New Roman"/>
          <w:color w:val="auto"/>
          <w:szCs w:val="24"/>
        </w:rPr>
        <w:t>paradigm</w:t>
      </w:r>
      <w:r w:rsidR="005930E3" w:rsidRPr="00F102DF">
        <w:rPr>
          <w:rFonts w:ascii="Times New Roman" w:hAnsi="Times New Roman" w:cs="Times New Roman"/>
          <w:color w:val="auto"/>
          <w:szCs w:val="24"/>
        </w:rPr>
        <w:t xml:space="preserve"> of </w:t>
      </w:r>
      <w:r w:rsidR="006B6572" w:rsidRPr="00F102DF">
        <w:rPr>
          <w:rFonts w:ascii="Times New Roman" w:hAnsi="Times New Roman" w:cs="Times New Roman"/>
          <w:color w:val="auto"/>
          <w:szCs w:val="24"/>
        </w:rPr>
        <w:t>mission</w:t>
      </w:r>
      <w:r w:rsidR="005930E3" w:rsidRPr="00F102DF">
        <w:rPr>
          <w:rFonts w:ascii="Times New Roman" w:hAnsi="Times New Roman" w:cs="Times New Roman"/>
          <w:color w:val="auto"/>
          <w:szCs w:val="24"/>
        </w:rPr>
        <w:t xml:space="preserve"> as </w:t>
      </w:r>
      <w:r w:rsidR="006B6572" w:rsidRPr="00F102DF">
        <w:rPr>
          <w:rFonts w:ascii="Times New Roman" w:hAnsi="Times New Roman" w:cs="Times New Roman"/>
          <w:color w:val="auto"/>
          <w:szCs w:val="24"/>
        </w:rPr>
        <w:t>going?</w:t>
      </w:r>
      <w:r w:rsidR="005930E3" w:rsidRPr="00F102DF">
        <w:rPr>
          <w:rFonts w:ascii="Times New Roman" w:hAnsi="Times New Roman" w:cs="Times New Roman"/>
          <w:color w:val="auto"/>
          <w:szCs w:val="24"/>
        </w:rPr>
        <w:t xml:space="preserve"> </w:t>
      </w:r>
      <w:r w:rsidR="00316300" w:rsidRPr="00F102DF">
        <w:rPr>
          <w:rFonts w:ascii="Times New Roman" w:hAnsi="Times New Roman" w:cs="Times New Roman"/>
          <w:color w:val="auto"/>
          <w:szCs w:val="24"/>
        </w:rPr>
        <w:t xml:space="preserve">And that </w:t>
      </w:r>
      <w:r w:rsidR="005930E3" w:rsidRPr="00F102DF">
        <w:rPr>
          <w:rFonts w:ascii="Times New Roman" w:hAnsi="Times New Roman" w:cs="Times New Roman"/>
          <w:color w:val="auto"/>
          <w:szCs w:val="24"/>
        </w:rPr>
        <w:t xml:space="preserve">the </w:t>
      </w:r>
      <w:r w:rsidR="005930E3" w:rsidRPr="00F102DF">
        <w:rPr>
          <w:rFonts w:ascii="Times New Roman" w:hAnsi="Times New Roman" w:cs="Times New Roman"/>
          <w:color w:val="auto"/>
          <w:szCs w:val="24"/>
        </w:rPr>
        <w:lastRenderedPageBreak/>
        <w:t xml:space="preserve">Church in any given context </w:t>
      </w:r>
      <w:r w:rsidR="00316300" w:rsidRPr="00F102DF">
        <w:rPr>
          <w:rFonts w:ascii="Times New Roman" w:hAnsi="Times New Roman" w:cs="Times New Roman"/>
          <w:color w:val="auto"/>
          <w:szCs w:val="24"/>
        </w:rPr>
        <w:t xml:space="preserve">cannot be truly </w:t>
      </w:r>
      <w:r w:rsidR="005930E3" w:rsidRPr="00F102DF">
        <w:rPr>
          <w:rFonts w:ascii="Times New Roman" w:hAnsi="Times New Roman" w:cs="Times New Roman"/>
          <w:color w:val="auto"/>
          <w:szCs w:val="24"/>
        </w:rPr>
        <w:t xml:space="preserve">missional </w:t>
      </w:r>
      <w:r w:rsidR="00316300" w:rsidRPr="00F102DF">
        <w:rPr>
          <w:rFonts w:ascii="Times New Roman" w:hAnsi="Times New Roman" w:cs="Times New Roman"/>
          <w:color w:val="auto"/>
          <w:szCs w:val="24"/>
        </w:rPr>
        <w:t xml:space="preserve">until it </w:t>
      </w:r>
      <w:r w:rsidR="005930E3" w:rsidRPr="00F102DF">
        <w:rPr>
          <w:rFonts w:ascii="Times New Roman" w:hAnsi="Times New Roman" w:cs="Times New Roman"/>
          <w:color w:val="auto"/>
          <w:szCs w:val="24"/>
        </w:rPr>
        <w:t>take</w:t>
      </w:r>
      <w:r w:rsidR="00316300" w:rsidRPr="00F102DF">
        <w:rPr>
          <w:rFonts w:ascii="Times New Roman" w:hAnsi="Times New Roman" w:cs="Times New Roman"/>
          <w:color w:val="auto"/>
          <w:szCs w:val="24"/>
        </w:rPr>
        <w:t>s</w:t>
      </w:r>
      <w:r w:rsidR="005930E3" w:rsidRPr="00F102DF">
        <w:rPr>
          <w:rFonts w:ascii="Times New Roman" w:hAnsi="Times New Roman" w:cs="Times New Roman"/>
          <w:color w:val="auto"/>
          <w:szCs w:val="24"/>
        </w:rPr>
        <w:t xml:space="preserve"> on the towel and basin of welcoming</w:t>
      </w:r>
      <w:r w:rsidR="00316300" w:rsidRPr="00F102DF">
        <w:rPr>
          <w:rFonts w:ascii="Times New Roman" w:hAnsi="Times New Roman" w:cs="Times New Roman"/>
          <w:color w:val="auto"/>
          <w:szCs w:val="24"/>
        </w:rPr>
        <w:t xml:space="preserve">, </w:t>
      </w:r>
      <w:r w:rsidR="005930E3" w:rsidRPr="00F102DF">
        <w:rPr>
          <w:rFonts w:ascii="Times New Roman" w:hAnsi="Times New Roman" w:cs="Times New Roman"/>
          <w:color w:val="auto"/>
          <w:szCs w:val="24"/>
        </w:rPr>
        <w:t xml:space="preserve"> receiving and meeting the </w:t>
      </w:r>
      <w:r w:rsidR="006B6572" w:rsidRPr="00F102DF">
        <w:rPr>
          <w:rFonts w:ascii="Times New Roman" w:hAnsi="Times New Roman" w:cs="Times New Roman"/>
          <w:color w:val="auto"/>
          <w:szCs w:val="24"/>
        </w:rPr>
        <w:t>diverse</w:t>
      </w:r>
      <w:r w:rsidR="005930E3" w:rsidRPr="00F102DF">
        <w:rPr>
          <w:rFonts w:ascii="Times New Roman" w:hAnsi="Times New Roman" w:cs="Times New Roman"/>
          <w:color w:val="auto"/>
          <w:szCs w:val="24"/>
        </w:rPr>
        <w:t xml:space="preserve"> pastoral needs of the new comers to any and every geographical context of the world. </w:t>
      </w:r>
    </w:p>
    <w:p w:rsidR="005930E3" w:rsidRPr="00F102DF" w:rsidRDefault="005930E3" w:rsidP="00953AAA">
      <w:pPr>
        <w:jc w:val="both"/>
        <w:rPr>
          <w:rFonts w:ascii="Times New Roman" w:hAnsi="Times New Roman" w:cs="Times New Roman"/>
          <w:color w:val="auto"/>
          <w:szCs w:val="24"/>
        </w:rPr>
      </w:pPr>
    </w:p>
    <w:p w:rsidR="00135D3F" w:rsidRPr="00F102DF" w:rsidRDefault="00135D3F"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In a world torn apart by civil </w:t>
      </w:r>
      <w:r w:rsidR="006B6572" w:rsidRPr="00F102DF">
        <w:rPr>
          <w:rFonts w:ascii="Times New Roman" w:hAnsi="Times New Roman" w:cs="Times New Roman"/>
          <w:color w:val="auto"/>
          <w:szCs w:val="24"/>
        </w:rPr>
        <w:t>strife</w:t>
      </w:r>
      <w:r w:rsidRPr="00F102DF">
        <w:rPr>
          <w:rFonts w:ascii="Times New Roman" w:hAnsi="Times New Roman" w:cs="Times New Roman"/>
          <w:color w:val="auto"/>
          <w:szCs w:val="24"/>
        </w:rPr>
        <w:t xml:space="preserve">, ethnic intolerance and political violence the </w:t>
      </w:r>
      <w:r w:rsidR="006B6572" w:rsidRPr="00F102DF">
        <w:rPr>
          <w:rFonts w:ascii="Times New Roman" w:hAnsi="Times New Roman" w:cs="Times New Roman"/>
          <w:color w:val="auto"/>
          <w:szCs w:val="24"/>
        </w:rPr>
        <w:t xml:space="preserve">Lausanne Cape Town Commitment suggests </w:t>
      </w:r>
      <w:r w:rsidR="00316300" w:rsidRPr="00F102DF">
        <w:rPr>
          <w:rFonts w:ascii="Times New Roman" w:hAnsi="Times New Roman" w:cs="Times New Roman"/>
          <w:color w:val="auto"/>
          <w:szCs w:val="24"/>
        </w:rPr>
        <w:t xml:space="preserve">some </w:t>
      </w:r>
      <w:r w:rsidR="006B6572" w:rsidRPr="00F102DF">
        <w:rPr>
          <w:rFonts w:ascii="Times New Roman" w:hAnsi="Times New Roman" w:cs="Times New Roman"/>
          <w:color w:val="auto"/>
          <w:szCs w:val="24"/>
        </w:rPr>
        <w:t>ways in which the Church at large can be the instrument of God’s peace by being more</w:t>
      </w:r>
      <w:r w:rsidR="00316300" w:rsidRPr="00F102DF">
        <w:rPr>
          <w:rFonts w:ascii="Times New Roman" w:hAnsi="Times New Roman" w:cs="Times New Roman"/>
          <w:color w:val="auto"/>
          <w:szCs w:val="24"/>
        </w:rPr>
        <w:t xml:space="preserve"> pastoral in mission by indicating that s</w:t>
      </w:r>
      <w:r w:rsidRPr="00F102DF">
        <w:rPr>
          <w:rFonts w:ascii="Times New Roman" w:hAnsi="Times New Roman" w:cs="Times New Roman"/>
          <w:color w:val="auto"/>
          <w:szCs w:val="24"/>
        </w:rPr>
        <w:t>uch aspiration, rooted in the gospel, calls us to:</w:t>
      </w:r>
    </w:p>
    <w:p w:rsidR="00135D3F" w:rsidRPr="00F102DF" w:rsidRDefault="00135D3F" w:rsidP="00953AAA">
      <w:pPr>
        <w:pStyle w:val="NormalWeb"/>
        <w:numPr>
          <w:ilvl w:val="0"/>
          <w:numId w:val="6"/>
        </w:numPr>
        <w:spacing w:before="0" w:beforeAutospacing="0" w:after="0" w:afterAutospacing="0"/>
        <w:jc w:val="both"/>
      </w:pPr>
      <w:r w:rsidRPr="00F102DF">
        <w:rPr>
          <w:rStyle w:val="Emphasis"/>
        </w:rPr>
        <w:t>Embrace the fullness of the reconciling power of the gospel and teach it accordingly.</w:t>
      </w:r>
      <w:r w:rsidRPr="00F102DF">
        <w:t xml:space="preserve"> This includes a full biblical understanding of the atonement: that Jesus not only bore our sin on the cross to reconcile us to God, but destroyed our enmity, to reconcile us to one another.</w:t>
      </w:r>
    </w:p>
    <w:p w:rsidR="00135D3F" w:rsidRPr="00F102DF" w:rsidRDefault="00135D3F" w:rsidP="00953AAA">
      <w:pPr>
        <w:pStyle w:val="NormalWeb"/>
        <w:numPr>
          <w:ilvl w:val="0"/>
          <w:numId w:val="6"/>
        </w:numPr>
        <w:spacing w:before="0" w:beforeAutospacing="0" w:after="0" w:afterAutospacing="0"/>
        <w:jc w:val="both"/>
      </w:pPr>
      <w:r w:rsidRPr="00F102DF">
        <w:rPr>
          <w:rStyle w:val="Emphasis"/>
        </w:rPr>
        <w:t>Adopt the lifestyle of reconciliation.</w:t>
      </w:r>
      <w:r w:rsidRPr="00F102DF">
        <w:t xml:space="preserve"> In practical terms this is demonstrated when Christians:</w:t>
      </w:r>
    </w:p>
    <w:p w:rsidR="00135D3F" w:rsidRPr="00F102DF" w:rsidRDefault="00135D3F" w:rsidP="00953AAA">
      <w:pPr>
        <w:numPr>
          <w:ilvl w:val="0"/>
          <w:numId w:val="3"/>
        </w:numPr>
        <w:jc w:val="both"/>
        <w:rPr>
          <w:rFonts w:ascii="Times New Roman" w:hAnsi="Times New Roman" w:cs="Times New Roman"/>
          <w:color w:val="auto"/>
          <w:szCs w:val="24"/>
        </w:rPr>
      </w:pPr>
      <w:r w:rsidRPr="00F102DF">
        <w:rPr>
          <w:rFonts w:ascii="Times New Roman" w:hAnsi="Times New Roman" w:cs="Times New Roman"/>
          <w:color w:val="auto"/>
          <w:szCs w:val="24"/>
        </w:rPr>
        <w:t>forgive persecutors, while having courage to challenge injustice on behalf of others;</w:t>
      </w:r>
    </w:p>
    <w:p w:rsidR="00135D3F" w:rsidRPr="00F102DF" w:rsidRDefault="00135D3F" w:rsidP="00953AAA">
      <w:pPr>
        <w:numPr>
          <w:ilvl w:val="0"/>
          <w:numId w:val="3"/>
        </w:numPr>
        <w:jc w:val="both"/>
        <w:rPr>
          <w:rFonts w:ascii="Times New Roman" w:hAnsi="Times New Roman" w:cs="Times New Roman"/>
          <w:color w:val="auto"/>
          <w:szCs w:val="24"/>
        </w:rPr>
      </w:pPr>
      <w:r w:rsidRPr="00F102DF">
        <w:rPr>
          <w:rFonts w:ascii="Times New Roman" w:hAnsi="Times New Roman" w:cs="Times New Roman"/>
          <w:color w:val="auto"/>
          <w:szCs w:val="24"/>
        </w:rPr>
        <w:t>give aid and offer hospitality to neighbours ‘on the other side’ of a conflict, taking initiatives to cross barriers to seek reconciliation;</w:t>
      </w:r>
    </w:p>
    <w:p w:rsidR="00135D3F" w:rsidRPr="00F102DF" w:rsidRDefault="00135D3F" w:rsidP="00953AAA">
      <w:pPr>
        <w:numPr>
          <w:ilvl w:val="0"/>
          <w:numId w:val="3"/>
        </w:numPr>
        <w:jc w:val="both"/>
        <w:rPr>
          <w:rFonts w:ascii="Times New Roman" w:hAnsi="Times New Roman" w:cs="Times New Roman"/>
          <w:color w:val="auto"/>
          <w:szCs w:val="24"/>
        </w:rPr>
      </w:pPr>
      <w:r w:rsidRPr="00F102DF">
        <w:rPr>
          <w:rFonts w:ascii="Times New Roman" w:hAnsi="Times New Roman" w:cs="Times New Roman"/>
          <w:color w:val="auto"/>
          <w:szCs w:val="24"/>
        </w:rPr>
        <w:t>continue to witness to Christ in violent contexts; and are willing to suffer, and even to die, rather than take part in acts of destruction or revenge;</w:t>
      </w:r>
    </w:p>
    <w:p w:rsidR="00135D3F" w:rsidRPr="00F102DF" w:rsidRDefault="008C33E6" w:rsidP="00953AAA">
      <w:pPr>
        <w:numPr>
          <w:ilvl w:val="0"/>
          <w:numId w:val="3"/>
        </w:numPr>
        <w:jc w:val="both"/>
        <w:rPr>
          <w:rFonts w:ascii="Times New Roman" w:hAnsi="Times New Roman" w:cs="Times New Roman"/>
          <w:color w:val="auto"/>
          <w:szCs w:val="24"/>
        </w:rPr>
      </w:pPr>
      <w:r w:rsidRPr="00F102DF">
        <w:rPr>
          <w:rFonts w:ascii="Times New Roman" w:hAnsi="Times New Roman" w:cs="Times New Roman"/>
          <w:color w:val="auto"/>
          <w:szCs w:val="24"/>
        </w:rPr>
        <w:t>Engage</w:t>
      </w:r>
      <w:r w:rsidR="00135D3F" w:rsidRPr="00F102DF">
        <w:rPr>
          <w:rFonts w:ascii="Times New Roman" w:hAnsi="Times New Roman" w:cs="Times New Roman"/>
          <w:color w:val="auto"/>
          <w:szCs w:val="24"/>
        </w:rPr>
        <w:t xml:space="preserve"> in the long-term healing of wounds after conflict, making the Church a safe place of refuge and healing for all, including former enemies.</w:t>
      </w:r>
    </w:p>
    <w:p w:rsidR="00135D3F" w:rsidRPr="00F102DF" w:rsidRDefault="00135D3F" w:rsidP="00953AAA">
      <w:pPr>
        <w:pStyle w:val="NormalWeb"/>
        <w:numPr>
          <w:ilvl w:val="0"/>
          <w:numId w:val="7"/>
        </w:numPr>
        <w:spacing w:before="0" w:beforeAutospacing="0" w:after="0" w:afterAutospacing="0"/>
        <w:jc w:val="both"/>
      </w:pPr>
      <w:r w:rsidRPr="00F102DF">
        <w:rPr>
          <w:rStyle w:val="Emphasis"/>
        </w:rPr>
        <w:t>Be a beacon and bearer of hope</w:t>
      </w:r>
      <w:r w:rsidRPr="00F102DF">
        <w:t>. We bear witness to God who was in Christ reconciling the world to himself. It is solely in the name of Christ, and in the victory of his cross and resurrection, that we have authority to confront the demonic powers of evil that aggravate human conflict, and have power to minister his reconciling love and peace.</w:t>
      </w:r>
      <w:r w:rsidR="00316300" w:rsidRPr="00F102DF">
        <w:rPr>
          <w:rStyle w:val="FootnoteReference"/>
        </w:rPr>
        <w:footnoteReference w:id="15"/>
      </w:r>
    </w:p>
    <w:p w:rsidR="003F6DC7" w:rsidRDefault="003F6DC7" w:rsidP="00953AAA">
      <w:pPr>
        <w:jc w:val="both"/>
        <w:rPr>
          <w:rStyle w:val="Emphasis"/>
          <w:rFonts w:ascii="Times New Roman" w:hAnsi="Times New Roman" w:cs="Times New Roman"/>
          <w:i w:val="0"/>
          <w:color w:val="auto"/>
          <w:szCs w:val="24"/>
        </w:rPr>
      </w:pPr>
      <w:bookmarkStart w:id="0" w:name="p2-2-3"/>
      <w:bookmarkEnd w:id="0"/>
    </w:p>
    <w:p w:rsidR="00F102DF" w:rsidRPr="00F102DF" w:rsidRDefault="00F102DF" w:rsidP="00953AAA">
      <w:pPr>
        <w:jc w:val="both"/>
        <w:rPr>
          <w:rStyle w:val="Emphasis"/>
          <w:rFonts w:ascii="Times New Roman" w:hAnsi="Times New Roman" w:cs="Times New Roman"/>
          <w:i w:val="0"/>
          <w:color w:val="auto"/>
          <w:szCs w:val="24"/>
        </w:rPr>
      </w:pPr>
      <w:bookmarkStart w:id="1" w:name="_GoBack"/>
      <w:bookmarkEnd w:id="1"/>
    </w:p>
    <w:p w:rsidR="005930E3" w:rsidRPr="00F102DF" w:rsidRDefault="00E855CF" w:rsidP="00953AAA">
      <w:pPr>
        <w:jc w:val="both"/>
        <w:rPr>
          <w:rFonts w:ascii="Times New Roman" w:hAnsi="Times New Roman" w:cs="Times New Roman"/>
          <w:b/>
          <w:color w:val="auto"/>
          <w:szCs w:val="24"/>
        </w:rPr>
      </w:pPr>
      <w:r w:rsidRPr="00F102DF">
        <w:rPr>
          <w:rFonts w:ascii="Times New Roman" w:hAnsi="Times New Roman" w:cs="Times New Roman"/>
          <w:b/>
          <w:color w:val="auto"/>
          <w:szCs w:val="24"/>
        </w:rPr>
        <w:t xml:space="preserve">The </w:t>
      </w:r>
      <w:r w:rsidR="008C33E6" w:rsidRPr="00F102DF">
        <w:rPr>
          <w:rFonts w:ascii="Times New Roman" w:hAnsi="Times New Roman" w:cs="Times New Roman"/>
          <w:b/>
          <w:color w:val="auto"/>
          <w:szCs w:val="24"/>
        </w:rPr>
        <w:t>Antecedent</w:t>
      </w:r>
      <w:r w:rsidRPr="00F102DF">
        <w:rPr>
          <w:rFonts w:ascii="Times New Roman" w:hAnsi="Times New Roman" w:cs="Times New Roman"/>
          <w:b/>
          <w:color w:val="auto"/>
          <w:szCs w:val="24"/>
        </w:rPr>
        <w:t xml:space="preserve"> of </w:t>
      </w:r>
      <w:r w:rsidR="005930E3" w:rsidRPr="00F102DF">
        <w:rPr>
          <w:rFonts w:ascii="Times New Roman" w:hAnsi="Times New Roman" w:cs="Times New Roman"/>
          <w:b/>
          <w:color w:val="auto"/>
          <w:szCs w:val="24"/>
        </w:rPr>
        <w:t>Samuel Ajayi Crowther</w:t>
      </w:r>
      <w:r w:rsidR="00F102DF">
        <w:rPr>
          <w:rFonts w:ascii="Times New Roman" w:hAnsi="Times New Roman" w:cs="Times New Roman"/>
          <w:b/>
          <w:color w:val="auto"/>
          <w:szCs w:val="24"/>
        </w:rPr>
        <w:t>:</w:t>
      </w:r>
    </w:p>
    <w:p w:rsidR="005930E3" w:rsidRPr="00F102DF" w:rsidRDefault="005930E3" w:rsidP="00953AAA">
      <w:pPr>
        <w:jc w:val="both"/>
        <w:rPr>
          <w:rStyle w:val="Emphasis"/>
          <w:rFonts w:ascii="Times New Roman" w:hAnsi="Times New Roman" w:cs="Times New Roman"/>
          <w:i w:val="0"/>
          <w:color w:val="auto"/>
          <w:szCs w:val="24"/>
        </w:rPr>
      </w:pPr>
    </w:p>
    <w:p w:rsidR="00DA7116" w:rsidRPr="00F102DF" w:rsidRDefault="00DA7116" w:rsidP="00953AAA">
      <w:pPr>
        <w:jc w:val="both"/>
        <w:rPr>
          <w:rStyle w:val="Emphasis"/>
          <w:rFonts w:ascii="Times New Roman" w:hAnsi="Times New Roman" w:cs="Times New Roman"/>
          <w:i w:val="0"/>
          <w:color w:val="auto"/>
          <w:szCs w:val="24"/>
        </w:rPr>
      </w:pPr>
      <w:r w:rsidRPr="00F102DF">
        <w:rPr>
          <w:rStyle w:val="Emphasis"/>
          <w:rFonts w:ascii="Times New Roman" w:hAnsi="Times New Roman" w:cs="Times New Roman"/>
          <w:i w:val="0"/>
          <w:color w:val="auto"/>
          <w:szCs w:val="24"/>
        </w:rPr>
        <w:t xml:space="preserve">If humans are </w:t>
      </w:r>
      <w:r w:rsidR="008C33E6" w:rsidRPr="00F102DF">
        <w:rPr>
          <w:rStyle w:val="Emphasis"/>
          <w:rFonts w:ascii="Times New Roman" w:hAnsi="Times New Roman" w:cs="Times New Roman"/>
          <w:i w:val="0"/>
          <w:color w:val="auto"/>
          <w:szCs w:val="24"/>
        </w:rPr>
        <w:t>‘</w:t>
      </w:r>
      <w:r w:rsidR="008C33E6" w:rsidRPr="00F102DF">
        <w:rPr>
          <w:rStyle w:val="Emphasis"/>
          <w:rFonts w:ascii="Times New Roman" w:hAnsi="Times New Roman" w:cs="Times New Roman"/>
          <w:i w:val="0"/>
          <w:color w:val="auto"/>
          <w:szCs w:val="24"/>
        </w:rPr>
        <w:t xml:space="preserve">homo narratus’ </w:t>
      </w:r>
      <w:r w:rsidRPr="00F102DF">
        <w:rPr>
          <w:rStyle w:val="Emphasis"/>
          <w:rFonts w:ascii="Times New Roman" w:hAnsi="Times New Roman" w:cs="Times New Roman"/>
          <w:i w:val="0"/>
          <w:color w:val="auto"/>
          <w:szCs w:val="24"/>
        </w:rPr>
        <w:t xml:space="preserve">in the </w:t>
      </w:r>
      <w:r w:rsidR="006B6572" w:rsidRPr="00F102DF">
        <w:rPr>
          <w:rStyle w:val="Emphasis"/>
          <w:rFonts w:ascii="Times New Roman" w:hAnsi="Times New Roman" w:cs="Times New Roman"/>
          <w:i w:val="0"/>
          <w:color w:val="auto"/>
          <w:szCs w:val="24"/>
        </w:rPr>
        <w:t>words</w:t>
      </w:r>
      <w:r w:rsidRPr="00F102DF">
        <w:rPr>
          <w:rStyle w:val="Emphasis"/>
          <w:rFonts w:ascii="Times New Roman" w:hAnsi="Times New Roman" w:cs="Times New Roman"/>
          <w:i w:val="0"/>
          <w:color w:val="auto"/>
          <w:szCs w:val="24"/>
        </w:rPr>
        <w:t xml:space="preserve"> of </w:t>
      </w:r>
      <w:r w:rsidR="0065352F" w:rsidRPr="00F102DF">
        <w:rPr>
          <w:rStyle w:val="Emphasis"/>
          <w:rFonts w:ascii="Times New Roman" w:hAnsi="Times New Roman" w:cs="Times New Roman"/>
          <w:i w:val="0"/>
          <w:color w:val="auto"/>
          <w:szCs w:val="24"/>
        </w:rPr>
        <w:t xml:space="preserve">H. </w:t>
      </w:r>
      <w:r w:rsidRPr="00F102DF">
        <w:rPr>
          <w:rStyle w:val="Emphasis"/>
          <w:rFonts w:ascii="Times New Roman" w:hAnsi="Times New Roman" w:cs="Times New Roman"/>
          <w:i w:val="0"/>
          <w:color w:val="auto"/>
          <w:szCs w:val="24"/>
        </w:rPr>
        <w:t>Stephen Shoemaker</w:t>
      </w:r>
      <w:r w:rsidR="006B6572" w:rsidRPr="00F102DF">
        <w:rPr>
          <w:rStyle w:val="Emphasis"/>
          <w:rFonts w:ascii="Times New Roman" w:hAnsi="Times New Roman" w:cs="Times New Roman"/>
          <w:i w:val="0"/>
          <w:color w:val="auto"/>
          <w:szCs w:val="24"/>
        </w:rPr>
        <w:t xml:space="preserve">, </w:t>
      </w:r>
      <w:r w:rsidRPr="00F102DF">
        <w:rPr>
          <w:rStyle w:val="Emphasis"/>
          <w:rFonts w:ascii="Times New Roman" w:hAnsi="Times New Roman" w:cs="Times New Roman"/>
          <w:i w:val="0"/>
          <w:color w:val="auto"/>
          <w:szCs w:val="24"/>
        </w:rPr>
        <w:t xml:space="preserve">as Rosalee </w:t>
      </w:r>
      <w:r w:rsidR="008C33E6" w:rsidRPr="00F102DF">
        <w:rPr>
          <w:rStyle w:val="Emphasis"/>
          <w:rFonts w:ascii="Times New Roman" w:hAnsi="Times New Roman" w:cs="Times New Roman"/>
          <w:i w:val="0"/>
          <w:color w:val="auto"/>
          <w:szCs w:val="24"/>
        </w:rPr>
        <w:t xml:space="preserve">Velloso Ewell aptly </w:t>
      </w:r>
      <w:r w:rsidRPr="00F102DF">
        <w:rPr>
          <w:rStyle w:val="Emphasis"/>
          <w:rFonts w:ascii="Times New Roman" w:hAnsi="Times New Roman" w:cs="Times New Roman"/>
          <w:i w:val="0"/>
          <w:color w:val="auto"/>
          <w:szCs w:val="24"/>
        </w:rPr>
        <w:t>reminded us</w:t>
      </w:r>
      <w:r w:rsidR="008C33E6" w:rsidRPr="00F102DF">
        <w:rPr>
          <w:rStyle w:val="Emphasis"/>
          <w:rFonts w:ascii="Times New Roman" w:hAnsi="Times New Roman" w:cs="Times New Roman"/>
          <w:i w:val="0"/>
          <w:color w:val="auto"/>
          <w:szCs w:val="24"/>
        </w:rPr>
        <w:t xml:space="preserve"> some days ago</w:t>
      </w:r>
      <w:r w:rsidRPr="00F102DF">
        <w:rPr>
          <w:rStyle w:val="Emphasis"/>
          <w:rFonts w:ascii="Times New Roman" w:hAnsi="Times New Roman" w:cs="Times New Roman"/>
          <w:i w:val="0"/>
          <w:color w:val="auto"/>
          <w:szCs w:val="24"/>
        </w:rPr>
        <w:t>, let me, as an African who is very much so</w:t>
      </w:r>
      <w:r w:rsidR="006B6572" w:rsidRPr="00F102DF">
        <w:rPr>
          <w:rStyle w:val="Emphasis"/>
          <w:rFonts w:ascii="Times New Roman" w:hAnsi="Times New Roman" w:cs="Times New Roman"/>
          <w:i w:val="0"/>
          <w:color w:val="auto"/>
          <w:szCs w:val="24"/>
        </w:rPr>
        <w:t>, indulge</w:t>
      </w:r>
      <w:r w:rsidRPr="00F102DF">
        <w:rPr>
          <w:rStyle w:val="Emphasis"/>
          <w:rFonts w:ascii="Times New Roman" w:hAnsi="Times New Roman" w:cs="Times New Roman"/>
          <w:i w:val="0"/>
          <w:color w:val="auto"/>
          <w:szCs w:val="24"/>
        </w:rPr>
        <w:t xml:space="preserve"> us with a narrative.</w:t>
      </w:r>
    </w:p>
    <w:p w:rsidR="00DA7116" w:rsidRPr="00F102DF" w:rsidRDefault="00DA7116" w:rsidP="00953AAA">
      <w:pPr>
        <w:jc w:val="both"/>
        <w:rPr>
          <w:rStyle w:val="Emphasis"/>
          <w:rFonts w:ascii="Times New Roman" w:hAnsi="Times New Roman" w:cs="Times New Roman"/>
          <w:i w:val="0"/>
          <w:color w:val="auto"/>
          <w:szCs w:val="24"/>
        </w:rPr>
      </w:pPr>
    </w:p>
    <w:p w:rsidR="00DC393D" w:rsidRPr="00F102DF" w:rsidRDefault="00DC393D"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You may have heard of the African slave boy who became Bishop.</w:t>
      </w:r>
      <w:r w:rsidRPr="00F102DF">
        <w:rPr>
          <w:rStyle w:val="FootnoteReference"/>
          <w:rFonts w:ascii="Times New Roman" w:hAnsi="Times New Roman" w:cs="Times New Roman"/>
          <w:color w:val="auto"/>
          <w:szCs w:val="24"/>
        </w:rPr>
        <w:footnoteReference w:id="16"/>
      </w:r>
      <w:r w:rsidRPr="00F102DF">
        <w:rPr>
          <w:rFonts w:ascii="Times New Roman" w:hAnsi="Times New Roman" w:cs="Times New Roman"/>
          <w:color w:val="auto"/>
          <w:szCs w:val="24"/>
        </w:rPr>
        <w:t xml:space="preserve"> Although the late Victorian view of Crowther romanticized him as ‘the slave boy who became Bishop,’ portraying him almost as an accident of history. Andrew Walls described Samuel Ajayi Crowther as ‘probably the most widely known African Christian of the nineteenth century’ whose ‘life spanned the greater part of it - he was born in its first decade and died in the last.’</w:t>
      </w:r>
      <w:r w:rsidRPr="00F102DF">
        <w:rPr>
          <w:rStyle w:val="FootnoteReference"/>
          <w:rFonts w:ascii="Times New Roman" w:hAnsi="Times New Roman" w:cs="Times New Roman"/>
          <w:color w:val="auto"/>
          <w:szCs w:val="24"/>
        </w:rPr>
        <w:footnoteReference w:id="17"/>
      </w:r>
      <w:r w:rsidRPr="00F102DF">
        <w:rPr>
          <w:rFonts w:ascii="Times New Roman" w:hAnsi="Times New Roman" w:cs="Times New Roman"/>
          <w:color w:val="auto"/>
          <w:szCs w:val="24"/>
        </w:rPr>
        <w:t xml:space="preserve"> Hanciles corroborates their views by describing Crowther as</w:t>
      </w:r>
    </w:p>
    <w:p w:rsidR="00DC393D" w:rsidRPr="00F102DF" w:rsidRDefault="00DC393D" w:rsidP="00953AAA">
      <w:pPr>
        <w:ind w:left="720" w:right="720"/>
        <w:contextualSpacing/>
        <w:jc w:val="both"/>
        <w:rPr>
          <w:rFonts w:ascii="Times New Roman" w:hAnsi="Times New Roman" w:cs="Times New Roman"/>
          <w:color w:val="auto"/>
          <w:szCs w:val="24"/>
        </w:rPr>
      </w:pPr>
      <w:r w:rsidRPr="00F102DF">
        <w:rPr>
          <w:rFonts w:ascii="Times New Roman" w:hAnsi="Times New Roman" w:cs="Times New Roman"/>
          <w:color w:val="auto"/>
          <w:sz w:val="22"/>
          <w:szCs w:val="22"/>
        </w:rPr>
        <w:t xml:space="preserve">a man whose missionary initiatives and enterprise, in the century leading up to Edinburgh 1910, did more for the expansion of Christianity in Africa than any other </w:t>
      </w:r>
      <w:r w:rsidRPr="00F102DF">
        <w:rPr>
          <w:rFonts w:ascii="Times New Roman" w:hAnsi="Times New Roman" w:cs="Times New Roman"/>
          <w:color w:val="auto"/>
          <w:sz w:val="22"/>
          <w:szCs w:val="22"/>
        </w:rPr>
        <w:lastRenderedPageBreak/>
        <w:t>single individual—African or European. Bishop Ajayi Crowther was not only the premier pioneer missionary of his day, he was also the most celebrated African Christian of the 19th century and one of the leading architects of the modern African Church</w:t>
      </w:r>
      <w:r w:rsidRPr="00F102DF">
        <w:rPr>
          <w:rFonts w:ascii="Times New Roman" w:hAnsi="Times New Roman" w:cs="Times New Roman"/>
          <w:color w:val="auto"/>
          <w:szCs w:val="24"/>
        </w:rPr>
        <w:t>.</w:t>
      </w:r>
      <w:r w:rsidRPr="00F102DF">
        <w:rPr>
          <w:rStyle w:val="FootnoteReference"/>
          <w:rFonts w:ascii="Times New Roman" w:hAnsi="Times New Roman" w:cs="Times New Roman"/>
          <w:color w:val="auto"/>
          <w:szCs w:val="24"/>
        </w:rPr>
        <w:t xml:space="preserve"> </w:t>
      </w:r>
      <w:r w:rsidRPr="00F102DF">
        <w:rPr>
          <w:rStyle w:val="FootnoteReference"/>
          <w:rFonts w:ascii="Times New Roman" w:hAnsi="Times New Roman" w:cs="Times New Roman"/>
          <w:color w:val="auto"/>
          <w:szCs w:val="24"/>
        </w:rPr>
        <w:footnoteReference w:id="18"/>
      </w:r>
    </w:p>
    <w:p w:rsidR="00F102DF" w:rsidRPr="00F102DF" w:rsidRDefault="00F102DF" w:rsidP="00953AAA">
      <w:pPr>
        <w:ind w:left="720" w:right="720"/>
        <w:contextualSpacing/>
        <w:jc w:val="both"/>
        <w:rPr>
          <w:rFonts w:ascii="Times New Roman" w:hAnsi="Times New Roman" w:cs="Times New Roman"/>
          <w:color w:val="auto"/>
          <w:szCs w:val="24"/>
        </w:rPr>
      </w:pPr>
    </w:p>
    <w:p w:rsidR="00DC393D" w:rsidRPr="00F102DF" w:rsidRDefault="00DC393D"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 xml:space="preserve">In the last decade of his life, and </w:t>
      </w:r>
      <w:r w:rsidRPr="00F102DF">
        <w:rPr>
          <w:rFonts w:ascii="Times New Roman" w:hAnsi="Times New Roman" w:cs="Times New Roman"/>
          <w:color w:val="auto"/>
          <w:szCs w:val="24"/>
          <w:lang w:eastAsia="en-GB"/>
        </w:rPr>
        <w:t xml:space="preserve">in a context in which Mission Newsletters are looked out for defining stories of progress on the field, </w:t>
      </w:r>
      <w:r w:rsidRPr="00F102DF">
        <w:rPr>
          <w:rFonts w:ascii="Times New Roman" w:hAnsi="Times New Roman" w:cs="Times New Roman"/>
          <w:color w:val="auto"/>
          <w:szCs w:val="24"/>
        </w:rPr>
        <w:t>questions were asked as to why Bishop Crowther was so tolerant of his native Agents on the Niger Mission. In response to accusation of not dismissing offending missionaries and native workers, Crowther, in a rare use of his mother tongue in correspondence, responded by giving a Yorùbá proverb: in one of his letters.</w:t>
      </w:r>
      <w:r w:rsidRPr="00F102DF">
        <w:rPr>
          <w:rStyle w:val="FootnoteReference"/>
          <w:rFonts w:ascii="Times New Roman" w:hAnsi="Times New Roman" w:cs="Times New Roman"/>
          <w:color w:val="auto"/>
          <w:szCs w:val="24"/>
        </w:rPr>
        <w:footnoteReference w:id="19"/>
      </w:r>
      <w:r w:rsidRPr="00F102DF">
        <w:rPr>
          <w:rFonts w:ascii="Times New Roman" w:hAnsi="Times New Roman" w:cs="Times New Roman"/>
          <w:color w:val="auto"/>
          <w:szCs w:val="24"/>
        </w:rPr>
        <w:t xml:space="preserve"> In the Appendix, Bishop Crowther wrote,</w:t>
      </w:r>
    </w:p>
    <w:p w:rsidR="00DC393D" w:rsidRPr="00F102DF" w:rsidRDefault="00DC393D" w:rsidP="00953AAA">
      <w:pPr>
        <w:ind w:left="720" w:right="720"/>
        <w:jc w:val="both"/>
        <w:rPr>
          <w:rFonts w:ascii="Times New Roman" w:hAnsi="Times New Roman" w:cs="Times New Roman"/>
          <w:color w:val="auto"/>
          <w:szCs w:val="24"/>
        </w:rPr>
      </w:pPr>
      <w:r w:rsidRPr="00F102DF">
        <w:rPr>
          <w:rFonts w:ascii="Times New Roman" w:hAnsi="Times New Roman" w:cs="Times New Roman"/>
          <w:color w:val="auto"/>
          <w:szCs w:val="24"/>
        </w:rPr>
        <w:t>This often reminds me of the Yoruba saying.</w:t>
      </w:r>
    </w:p>
    <w:p w:rsidR="00DC393D" w:rsidRPr="00F102DF" w:rsidRDefault="00DC393D" w:rsidP="00953AAA">
      <w:pPr>
        <w:ind w:left="720" w:right="720"/>
        <w:jc w:val="both"/>
        <w:rPr>
          <w:rFonts w:ascii="Times New Roman" w:hAnsi="Times New Roman" w:cs="Times New Roman"/>
          <w:color w:val="auto"/>
          <w:szCs w:val="24"/>
        </w:rPr>
      </w:pPr>
      <w:r w:rsidRPr="00F102DF">
        <w:rPr>
          <w:rFonts w:ascii="Times New Roman" w:hAnsi="Times New Roman" w:cs="Times New Roman"/>
          <w:color w:val="auto"/>
          <w:szCs w:val="24"/>
        </w:rPr>
        <w:t>‘Gbogbo igi ina li o léfin’</w:t>
      </w:r>
    </w:p>
    <w:p w:rsidR="00DC393D" w:rsidRPr="00F102DF" w:rsidRDefault="00DC393D" w:rsidP="00953AAA">
      <w:pPr>
        <w:ind w:left="720" w:right="720"/>
        <w:jc w:val="both"/>
        <w:rPr>
          <w:rFonts w:ascii="Times New Roman" w:hAnsi="Times New Roman" w:cs="Times New Roman"/>
          <w:color w:val="auto"/>
          <w:szCs w:val="24"/>
        </w:rPr>
      </w:pPr>
      <w:r w:rsidRPr="00F102DF">
        <w:rPr>
          <w:rFonts w:ascii="Times New Roman" w:hAnsi="Times New Roman" w:cs="Times New Roman"/>
          <w:color w:val="auto"/>
          <w:szCs w:val="24"/>
        </w:rPr>
        <w:t>‘All firewood is smoky’.</w:t>
      </w:r>
      <w:r w:rsidRPr="00F102DF">
        <w:rPr>
          <w:rStyle w:val="FootnoteReference"/>
          <w:rFonts w:ascii="Times New Roman" w:hAnsi="Times New Roman" w:cs="Times New Roman"/>
          <w:color w:val="auto"/>
          <w:szCs w:val="24"/>
        </w:rPr>
        <w:footnoteReference w:id="20"/>
      </w:r>
      <w:r w:rsidRPr="00F102DF">
        <w:rPr>
          <w:rFonts w:ascii="Times New Roman" w:hAnsi="Times New Roman" w:cs="Times New Roman"/>
          <w:color w:val="auto"/>
          <w:szCs w:val="24"/>
        </w:rPr>
        <w:t xml:space="preserve"> </w:t>
      </w:r>
    </w:p>
    <w:p w:rsidR="00DC393D" w:rsidRPr="00F102DF" w:rsidRDefault="00DC393D" w:rsidP="00953AAA">
      <w:pPr>
        <w:pStyle w:val="NoSpacing2"/>
        <w:rPr>
          <w:rFonts w:ascii="Times New Roman" w:hAnsi="Times New Roman"/>
          <w:szCs w:val="24"/>
          <w:lang w:val="en-GB"/>
        </w:rPr>
      </w:pPr>
    </w:p>
    <w:p w:rsidR="00DC393D" w:rsidRPr="00F102DF" w:rsidRDefault="00DC393D"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After giving the English translation, Crowther interpreted the proverb with a story. The message is important enough for the full story to be quoted here;</w:t>
      </w:r>
    </w:p>
    <w:p w:rsidR="00DC393D" w:rsidRPr="00F102DF" w:rsidRDefault="00DC393D" w:rsidP="00953AAA">
      <w:pPr>
        <w:ind w:left="720" w:right="720"/>
        <w:jc w:val="both"/>
        <w:rPr>
          <w:rFonts w:ascii="Times New Roman" w:hAnsi="Times New Roman" w:cs="Times New Roman"/>
          <w:color w:val="auto"/>
          <w:sz w:val="22"/>
          <w:szCs w:val="22"/>
        </w:rPr>
      </w:pPr>
      <w:r w:rsidRPr="00F102DF">
        <w:rPr>
          <w:rFonts w:ascii="Times New Roman" w:hAnsi="Times New Roman" w:cs="Times New Roman"/>
          <w:color w:val="auto"/>
          <w:sz w:val="22"/>
          <w:szCs w:val="22"/>
        </w:rPr>
        <w:t xml:space="preserve">It is applied in this way. A certain Cook got a pot full of yams ready to be boiled, and placed the pot on the firestones with embers between </w:t>
      </w:r>
      <w:r w:rsidR="008C33E6" w:rsidRPr="00F102DF">
        <w:rPr>
          <w:rFonts w:ascii="Times New Roman" w:hAnsi="Times New Roman" w:cs="Times New Roman"/>
          <w:color w:val="auto"/>
          <w:sz w:val="22"/>
          <w:szCs w:val="22"/>
        </w:rPr>
        <w:t>them;</w:t>
      </w:r>
      <w:r w:rsidRPr="00F102DF">
        <w:rPr>
          <w:rFonts w:ascii="Times New Roman" w:hAnsi="Times New Roman" w:cs="Times New Roman"/>
          <w:color w:val="auto"/>
          <w:sz w:val="22"/>
          <w:szCs w:val="22"/>
        </w:rPr>
        <w:t xml:space="preserve"> on the embers he placed the end of several firewood, and left the embers to perform the rest. In the meantime the ends of the firewood caught fire from the embers, and unbearable dense smoke filled the room; this being the case someone in the room suggested, that one particular firewood was the smoky one and that it should be taken out; which was done; but the smoke continued; another person pointed to another firewood as the smoky one; that was also taken out; but the smoke continued; and to lessen the smoke the firewood was taken out  one after another, till there was no more firewood under the pot, so the yams could not be boiled, why? Because all the firewood was smoky and were taken out. All this time, it did not strike any one to suggest, that if a fan were used, the slumbering embers would have been roused to a flame, and set the smoky firewood on fire and boiled the yams to a wholesome meal. Though this is a heathen idea of an assisting stimulating force, yet, it is very suggestive of correcting influence on the want of zeal, on the part of some of our fellow labourers of the Niger Mission, instead of taking them out one after another.</w:t>
      </w:r>
    </w:p>
    <w:p w:rsidR="00DC393D" w:rsidRPr="00F102DF" w:rsidRDefault="00F102DF" w:rsidP="00953AAA">
      <w:pPr>
        <w:ind w:left="720" w:right="720"/>
        <w:jc w:val="both"/>
        <w:rPr>
          <w:rFonts w:ascii="Times New Roman" w:hAnsi="Times New Roman" w:cs="Times New Roman"/>
          <w:color w:val="auto"/>
          <w:szCs w:val="24"/>
        </w:rPr>
      </w:pPr>
      <w:r w:rsidRPr="00F102DF">
        <w:rPr>
          <w:rFonts w:ascii="Times New Roman" w:hAnsi="Times New Roman" w:cs="Times New Roman"/>
          <w:color w:val="auto"/>
          <w:sz w:val="22"/>
          <w:szCs w:val="22"/>
        </w:rPr>
        <w:t>[</w:t>
      </w:r>
      <w:r w:rsidR="00DC393D" w:rsidRPr="00F102DF">
        <w:rPr>
          <w:rFonts w:ascii="Times New Roman" w:hAnsi="Times New Roman" w:cs="Times New Roman"/>
          <w:color w:val="auto"/>
          <w:sz w:val="22"/>
          <w:szCs w:val="22"/>
        </w:rPr>
        <w:t>S. A. Crowther</w:t>
      </w:r>
      <w:r w:rsidRPr="00F102DF">
        <w:rPr>
          <w:rFonts w:ascii="Times New Roman" w:hAnsi="Times New Roman" w:cs="Times New Roman"/>
          <w:color w:val="auto"/>
          <w:sz w:val="22"/>
          <w:szCs w:val="22"/>
        </w:rPr>
        <w:t xml:space="preserve">, </w:t>
      </w:r>
      <w:r w:rsidR="00DC393D" w:rsidRPr="00F102DF">
        <w:rPr>
          <w:rFonts w:ascii="Times New Roman" w:hAnsi="Times New Roman" w:cs="Times New Roman"/>
          <w:color w:val="auto"/>
          <w:sz w:val="22"/>
          <w:szCs w:val="22"/>
        </w:rPr>
        <w:t>Bishop, Niger Territory</w:t>
      </w:r>
      <w:r w:rsidRPr="00F102DF">
        <w:rPr>
          <w:rFonts w:ascii="Times New Roman" w:hAnsi="Times New Roman" w:cs="Times New Roman"/>
          <w:color w:val="auto"/>
          <w:sz w:val="22"/>
          <w:szCs w:val="22"/>
        </w:rPr>
        <w:t xml:space="preserve"> - </w:t>
      </w:r>
      <w:r w:rsidR="00DC393D" w:rsidRPr="00F102DF">
        <w:rPr>
          <w:rFonts w:ascii="Times New Roman" w:hAnsi="Times New Roman" w:cs="Times New Roman"/>
          <w:color w:val="auto"/>
          <w:sz w:val="22"/>
          <w:szCs w:val="22"/>
        </w:rPr>
        <w:t>Dec 9</w:t>
      </w:r>
      <w:r w:rsidR="00DC393D" w:rsidRPr="00F102DF">
        <w:rPr>
          <w:rFonts w:ascii="Times New Roman" w:hAnsi="Times New Roman" w:cs="Times New Roman"/>
          <w:color w:val="auto"/>
          <w:sz w:val="22"/>
          <w:szCs w:val="22"/>
          <w:vertAlign w:val="superscript"/>
        </w:rPr>
        <w:t>th</w:t>
      </w:r>
      <w:r w:rsidR="00DC393D" w:rsidRPr="00F102DF">
        <w:rPr>
          <w:rFonts w:ascii="Times New Roman" w:hAnsi="Times New Roman" w:cs="Times New Roman"/>
          <w:color w:val="auto"/>
          <w:sz w:val="22"/>
          <w:szCs w:val="22"/>
        </w:rPr>
        <w:t xml:space="preserve"> 1889</w:t>
      </w:r>
      <w:r w:rsidR="00DC393D" w:rsidRPr="00F102DF">
        <w:rPr>
          <w:rStyle w:val="FootnoteReference"/>
          <w:rFonts w:ascii="Times New Roman" w:hAnsi="Times New Roman" w:cs="Times New Roman"/>
          <w:color w:val="auto"/>
          <w:szCs w:val="24"/>
        </w:rPr>
        <w:footnoteReference w:id="21"/>
      </w:r>
    </w:p>
    <w:p w:rsidR="00DC393D" w:rsidRPr="00F102DF" w:rsidRDefault="00DC393D" w:rsidP="00953AAA">
      <w:pPr>
        <w:pStyle w:val="NoSpacing2"/>
        <w:rPr>
          <w:rFonts w:ascii="Times New Roman" w:hAnsi="Times New Roman"/>
          <w:szCs w:val="24"/>
          <w:lang w:val="en-GB"/>
        </w:rPr>
      </w:pPr>
    </w:p>
    <w:p w:rsidR="00DC393D" w:rsidRPr="00F102DF" w:rsidRDefault="00DC393D"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The lesson of Bishop Crowther’s story is clear enough; rather than have the offending staff dismissed other means should have been used by the CMS to correct the situation on the Niger Mission.</w:t>
      </w:r>
    </w:p>
    <w:p w:rsidR="00DC393D" w:rsidRPr="00F102DF" w:rsidRDefault="00DC393D" w:rsidP="00953AAA">
      <w:pPr>
        <w:jc w:val="both"/>
        <w:rPr>
          <w:rFonts w:ascii="Times New Roman" w:hAnsi="Times New Roman" w:cs="Times New Roman"/>
          <w:color w:val="auto"/>
          <w:szCs w:val="24"/>
        </w:rPr>
      </w:pPr>
    </w:p>
    <w:p w:rsidR="00DC393D" w:rsidRPr="00F102DF" w:rsidRDefault="00DC393D" w:rsidP="00953AAA">
      <w:pPr>
        <w:jc w:val="both"/>
        <w:rPr>
          <w:rFonts w:ascii="Times New Roman" w:hAnsi="Times New Roman" w:cs="Times New Roman"/>
          <w:color w:val="auto"/>
          <w:szCs w:val="24"/>
        </w:rPr>
      </w:pPr>
      <w:r w:rsidRPr="00F102DF">
        <w:rPr>
          <w:rFonts w:ascii="Times New Roman" w:hAnsi="Times New Roman" w:cs="Times New Roman"/>
          <w:color w:val="auto"/>
          <w:szCs w:val="24"/>
        </w:rPr>
        <w:t>Beyond being true to his native culture, in which ‘black sheep’ of families are not thrown out but kept within the household to be corrected and reformed, Crowther was also being true to the Scripture of which he was a messenger. If indeed Scripture is the hermeneutic of culture and tradition as Kwame Bediako has stressed,</w:t>
      </w:r>
      <w:r w:rsidRPr="00F102DF">
        <w:rPr>
          <w:rStyle w:val="FootnoteReference"/>
          <w:rFonts w:ascii="Times New Roman" w:hAnsi="Times New Roman" w:cs="Times New Roman"/>
          <w:color w:val="auto"/>
          <w:szCs w:val="24"/>
        </w:rPr>
        <w:footnoteReference w:id="22"/>
      </w:r>
      <w:r w:rsidRPr="00F102DF">
        <w:rPr>
          <w:rFonts w:ascii="Times New Roman" w:hAnsi="Times New Roman" w:cs="Times New Roman"/>
          <w:color w:val="auto"/>
          <w:szCs w:val="24"/>
        </w:rPr>
        <w:t xml:space="preserve"> a legitimate question arises, ‘what would </w:t>
      </w:r>
      <w:r w:rsidRPr="00F102DF">
        <w:rPr>
          <w:rFonts w:ascii="Times New Roman" w:hAnsi="Times New Roman" w:cs="Times New Roman"/>
          <w:color w:val="auto"/>
          <w:szCs w:val="24"/>
        </w:rPr>
        <w:lastRenderedPageBreak/>
        <w:t>Jesus have done with the deviant?’ In the context being examined, should Crowther have expelled the culprits for them to continue their deviant behaviour elsewhere, or was he right in keeping them within the reach of the church for rehabilitation? In a way Crowther’s new European missionary counterparts come across like those who brought a woman caught in adultery before Jesus demanding the punishment prescribed in the laws of Moses. On his part Crowther, conscious of the injustice of disconnecting the native agents without proof beyond reasonable doubt, exercised caution and restraint. He would rather err on the side of mercy than strict punitive measures, even if this meant his resignation from the Finance committee. In the end he did just that.</w:t>
      </w:r>
      <w:r w:rsidRPr="00F102DF">
        <w:rPr>
          <w:rStyle w:val="FootnoteReference"/>
          <w:rFonts w:ascii="Times New Roman" w:hAnsi="Times New Roman" w:cs="Times New Roman"/>
          <w:color w:val="auto"/>
          <w:szCs w:val="24"/>
        </w:rPr>
        <w:footnoteReference w:id="23"/>
      </w:r>
    </w:p>
    <w:p w:rsidR="00DC393D" w:rsidRPr="00F102DF" w:rsidRDefault="00DC393D" w:rsidP="00953AAA">
      <w:pPr>
        <w:jc w:val="both"/>
        <w:rPr>
          <w:rFonts w:ascii="Times New Roman" w:hAnsi="Times New Roman" w:cs="Times New Roman"/>
          <w:color w:val="auto"/>
          <w:szCs w:val="24"/>
        </w:rPr>
      </w:pPr>
    </w:p>
    <w:p w:rsidR="00DC393D" w:rsidRPr="00F102DF" w:rsidRDefault="00DC393D" w:rsidP="00953AAA">
      <w:pPr>
        <w:jc w:val="both"/>
        <w:rPr>
          <w:rStyle w:val="Emphasis"/>
          <w:rFonts w:ascii="Times New Roman" w:hAnsi="Times New Roman" w:cs="Times New Roman"/>
          <w:i w:val="0"/>
          <w:color w:val="auto"/>
          <w:szCs w:val="24"/>
        </w:rPr>
      </w:pPr>
      <w:r w:rsidRPr="00F102DF">
        <w:rPr>
          <w:rStyle w:val="Emphasis"/>
          <w:rFonts w:ascii="Times New Roman" w:hAnsi="Times New Roman" w:cs="Times New Roman"/>
          <w:i w:val="0"/>
          <w:color w:val="auto"/>
          <w:szCs w:val="24"/>
        </w:rPr>
        <w:t xml:space="preserve">You may be wondering why I have recounted this story. </w:t>
      </w:r>
      <w:r w:rsidRPr="00F102DF">
        <w:rPr>
          <w:rFonts w:ascii="Times New Roman" w:hAnsi="Times New Roman" w:cs="Times New Roman"/>
          <w:color w:val="auto"/>
          <w:szCs w:val="24"/>
        </w:rPr>
        <w:t xml:space="preserve">The exclusion or removal of smoky wood that are perceived to be contaminating or extinguishing the fire is not too different from our exclusion of persons or traditions that we may feel uncomfortable with. </w:t>
      </w:r>
      <w:r w:rsidRPr="00F102DF">
        <w:rPr>
          <w:rStyle w:val="Emphasis"/>
          <w:rFonts w:ascii="Times New Roman" w:hAnsi="Times New Roman" w:cs="Times New Roman"/>
          <w:i w:val="0"/>
          <w:color w:val="auto"/>
          <w:szCs w:val="24"/>
        </w:rPr>
        <w:t>If and when we do not bind the wounds of our broken hearted or fallen soldiers as we ought to, it has serious implications for our external witness. How can those who claim to bear the good news of God’s saving and reconciling grace not practice what they profess or proclaim? Hence we must ask, how do we treat those who may have left one Church tradition to embrace others? Are they heretics or still members of God’s family?</w:t>
      </w:r>
    </w:p>
    <w:p w:rsidR="00DC393D" w:rsidRPr="00F102DF" w:rsidRDefault="00DC393D" w:rsidP="00953AAA">
      <w:pPr>
        <w:jc w:val="both"/>
        <w:rPr>
          <w:rStyle w:val="Emphasis"/>
          <w:rFonts w:ascii="Times New Roman" w:hAnsi="Times New Roman" w:cs="Times New Roman"/>
          <w:i w:val="0"/>
          <w:color w:val="auto"/>
          <w:szCs w:val="24"/>
        </w:rPr>
      </w:pPr>
    </w:p>
    <w:p w:rsidR="00B852CB" w:rsidRPr="00F102DF" w:rsidRDefault="00B852CB" w:rsidP="00953AAA">
      <w:pPr>
        <w:jc w:val="both"/>
        <w:rPr>
          <w:rStyle w:val="Emphasis"/>
          <w:rFonts w:ascii="Times New Roman" w:hAnsi="Times New Roman" w:cs="Times New Roman"/>
          <w:i w:val="0"/>
          <w:color w:val="auto"/>
          <w:szCs w:val="24"/>
        </w:rPr>
      </w:pPr>
    </w:p>
    <w:p w:rsidR="008C33E6" w:rsidRPr="00F102DF" w:rsidRDefault="00B852CB" w:rsidP="00953AAA">
      <w:pPr>
        <w:jc w:val="both"/>
        <w:rPr>
          <w:rStyle w:val="Emphasis"/>
          <w:rFonts w:ascii="Times New Roman" w:hAnsi="Times New Roman" w:cs="Times New Roman"/>
          <w:b/>
          <w:i w:val="0"/>
          <w:color w:val="auto"/>
          <w:szCs w:val="24"/>
        </w:rPr>
      </w:pPr>
      <w:r w:rsidRPr="00F102DF">
        <w:rPr>
          <w:rStyle w:val="Emphasis"/>
          <w:rFonts w:ascii="Times New Roman" w:hAnsi="Times New Roman" w:cs="Times New Roman"/>
          <w:b/>
          <w:i w:val="0"/>
          <w:color w:val="auto"/>
          <w:szCs w:val="24"/>
        </w:rPr>
        <w:t>Some Implications</w:t>
      </w:r>
      <w:r w:rsidR="008C33E6" w:rsidRPr="00F102DF">
        <w:rPr>
          <w:rStyle w:val="Emphasis"/>
          <w:rFonts w:ascii="Times New Roman" w:hAnsi="Times New Roman" w:cs="Times New Roman"/>
          <w:b/>
          <w:i w:val="0"/>
          <w:color w:val="auto"/>
          <w:szCs w:val="24"/>
        </w:rPr>
        <w:t xml:space="preserve"> t</w:t>
      </w:r>
      <w:r w:rsidR="008C33E6" w:rsidRPr="00F102DF">
        <w:rPr>
          <w:rStyle w:val="Emphasis"/>
          <w:rFonts w:ascii="Times New Roman" w:hAnsi="Times New Roman" w:cs="Times New Roman"/>
          <w:b/>
          <w:i w:val="0"/>
          <w:color w:val="auto"/>
          <w:szCs w:val="24"/>
        </w:rPr>
        <w:t>owards Conclusion:</w:t>
      </w:r>
    </w:p>
    <w:p w:rsidR="003F6DC7" w:rsidRPr="00F102DF" w:rsidRDefault="003F6DC7" w:rsidP="00953AAA">
      <w:pPr>
        <w:jc w:val="both"/>
        <w:rPr>
          <w:rStyle w:val="Emphasis"/>
          <w:rFonts w:ascii="Times New Roman" w:hAnsi="Times New Roman" w:cs="Times New Roman"/>
          <w:color w:val="auto"/>
          <w:szCs w:val="24"/>
        </w:rPr>
      </w:pPr>
    </w:p>
    <w:p w:rsidR="00B852CB" w:rsidRPr="00F102DF" w:rsidRDefault="00B852CB" w:rsidP="00953AAA">
      <w:pPr>
        <w:jc w:val="both"/>
        <w:rPr>
          <w:rStyle w:val="Emphasis"/>
          <w:rFonts w:ascii="Times New Roman" w:hAnsi="Times New Roman" w:cs="Times New Roman"/>
          <w:i w:val="0"/>
          <w:color w:val="auto"/>
          <w:szCs w:val="24"/>
        </w:rPr>
      </w:pPr>
      <w:r w:rsidRPr="00F102DF">
        <w:rPr>
          <w:rStyle w:val="Emphasis"/>
          <w:rFonts w:ascii="Times New Roman" w:hAnsi="Times New Roman" w:cs="Times New Roman"/>
          <w:i w:val="0"/>
          <w:color w:val="auto"/>
          <w:szCs w:val="24"/>
        </w:rPr>
        <w:t xml:space="preserve">From my African context, the call for a pastoral approach to mission challenges us to ask what the gospel is if it does not address the needs of street children and orphans; or the cry of </w:t>
      </w:r>
      <w:r w:rsidR="008C33E6" w:rsidRPr="00F102DF">
        <w:rPr>
          <w:rStyle w:val="Emphasis"/>
          <w:rFonts w:ascii="Times New Roman" w:hAnsi="Times New Roman" w:cs="Times New Roman"/>
          <w:i w:val="0"/>
          <w:color w:val="auto"/>
          <w:szCs w:val="24"/>
        </w:rPr>
        <w:t>dispossessed</w:t>
      </w:r>
      <w:r w:rsidRPr="00F102DF">
        <w:rPr>
          <w:rStyle w:val="Emphasis"/>
          <w:rFonts w:ascii="Times New Roman" w:hAnsi="Times New Roman" w:cs="Times New Roman"/>
          <w:i w:val="0"/>
          <w:color w:val="auto"/>
          <w:szCs w:val="24"/>
        </w:rPr>
        <w:t xml:space="preserve"> widows, the cry of those infected or affected with HIV and AIDS. More recently in the West African context we’ve had to ask how to communicate the gospel with bereaved </w:t>
      </w:r>
      <w:r w:rsidR="008C33E6" w:rsidRPr="00F102DF">
        <w:rPr>
          <w:rStyle w:val="Emphasis"/>
          <w:rFonts w:ascii="Times New Roman" w:hAnsi="Times New Roman" w:cs="Times New Roman"/>
          <w:i w:val="0"/>
          <w:color w:val="auto"/>
          <w:szCs w:val="24"/>
        </w:rPr>
        <w:t>families</w:t>
      </w:r>
      <w:r w:rsidRPr="00F102DF">
        <w:rPr>
          <w:rStyle w:val="Emphasis"/>
          <w:rFonts w:ascii="Times New Roman" w:hAnsi="Times New Roman" w:cs="Times New Roman"/>
          <w:i w:val="0"/>
          <w:color w:val="auto"/>
          <w:szCs w:val="24"/>
        </w:rPr>
        <w:t xml:space="preserve"> of </w:t>
      </w:r>
      <w:r w:rsidR="008C33E6" w:rsidRPr="00F102DF">
        <w:rPr>
          <w:rStyle w:val="Emphasis"/>
          <w:rFonts w:ascii="Times New Roman" w:hAnsi="Times New Roman" w:cs="Times New Roman"/>
          <w:i w:val="0"/>
          <w:color w:val="auto"/>
          <w:szCs w:val="24"/>
        </w:rPr>
        <w:t>Ebola</w:t>
      </w:r>
      <w:r w:rsidRPr="00F102DF">
        <w:rPr>
          <w:rStyle w:val="Emphasis"/>
          <w:rFonts w:ascii="Times New Roman" w:hAnsi="Times New Roman" w:cs="Times New Roman"/>
          <w:i w:val="0"/>
          <w:color w:val="auto"/>
          <w:szCs w:val="24"/>
        </w:rPr>
        <w:t xml:space="preserve"> victims. There are hardly easy answers to this for someone like me who lives in a context in which the addictive so called gospel of prosperity empowers a select few and alienates vast numbers of vulnerable people. This is why a pastoral approach to mission </w:t>
      </w:r>
      <w:r w:rsidR="008C33E6" w:rsidRPr="00F102DF">
        <w:rPr>
          <w:rStyle w:val="Emphasis"/>
          <w:rFonts w:ascii="Times New Roman" w:hAnsi="Times New Roman" w:cs="Times New Roman"/>
          <w:i w:val="0"/>
          <w:color w:val="auto"/>
          <w:szCs w:val="24"/>
        </w:rPr>
        <w:t>cannot</w:t>
      </w:r>
      <w:r w:rsidRPr="00F102DF">
        <w:rPr>
          <w:rStyle w:val="Emphasis"/>
          <w:rFonts w:ascii="Times New Roman" w:hAnsi="Times New Roman" w:cs="Times New Roman"/>
          <w:i w:val="0"/>
          <w:color w:val="auto"/>
          <w:szCs w:val="24"/>
        </w:rPr>
        <w:t xml:space="preserve"> afford</w:t>
      </w:r>
      <w:r w:rsidR="008C33E6" w:rsidRPr="00F102DF">
        <w:rPr>
          <w:rStyle w:val="Emphasis"/>
          <w:rFonts w:ascii="Times New Roman" w:hAnsi="Times New Roman" w:cs="Times New Roman"/>
          <w:i w:val="0"/>
          <w:color w:val="auto"/>
          <w:szCs w:val="24"/>
        </w:rPr>
        <w:t xml:space="preserve"> to be neutral</w:t>
      </w:r>
      <w:r w:rsidRPr="00F102DF">
        <w:rPr>
          <w:rStyle w:val="Emphasis"/>
          <w:rFonts w:ascii="Times New Roman" w:hAnsi="Times New Roman" w:cs="Times New Roman"/>
          <w:i w:val="0"/>
          <w:color w:val="auto"/>
          <w:szCs w:val="24"/>
        </w:rPr>
        <w:t>, as we were remi</w:t>
      </w:r>
      <w:r w:rsidR="003B41EF" w:rsidRPr="00F102DF">
        <w:rPr>
          <w:rStyle w:val="Emphasis"/>
          <w:rFonts w:ascii="Times New Roman" w:hAnsi="Times New Roman" w:cs="Times New Roman"/>
          <w:i w:val="0"/>
          <w:color w:val="auto"/>
          <w:szCs w:val="24"/>
        </w:rPr>
        <w:t>n</w:t>
      </w:r>
      <w:r w:rsidRPr="00F102DF">
        <w:rPr>
          <w:rStyle w:val="Emphasis"/>
          <w:rFonts w:ascii="Times New Roman" w:hAnsi="Times New Roman" w:cs="Times New Roman"/>
          <w:i w:val="0"/>
          <w:color w:val="auto"/>
          <w:szCs w:val="24"/>
        </w:rPr>
        <w:t>ded yesterday by Valdir</w:t>
      </w:r>
      <w:r w:rsidR="008C33E6" w:rsidRPr="00F102DF">
        <w:rPr>
          <w:rStyle w:val="Emphasis"/>
          <w:rFonts w:ascii="Times New Roman" w:hAnsi="Times New Roman" w:cs="Times New Roman"/>
          <w:i w:val="0"/>
          <w:color w:val="auto"/>
          <w:szCs w:val="24"/>
        </w:rPr>
        <w:t xml:space="preserve"> Steuernagel</w:t>
      </w:r>
      <w:r w:rsidR="003B41EF" w:rsidRPr="00F102DF">
        <w:rPr>
          <w:rStyle w:val="Emphasis"/>
          <w:rFonts w:ascii="Times New Roman" w:hAnsi="Times New Roman" w:cs="Times New Roman"/>
          <w:i w:val="0"/>
          <w:color w:val="auto"/>
          <w:szCs w:val="24"/>
        </w:rPr>
        <w:t xml:space="preserve">, especially on matters related to </w:t>
      </w:r>
      <w:r w:rsidR="008C33E6" w:rsidRPr="00F102DF">
        <w:rPr>
          <w:rStyle w:val="Emphasis"/>
          <w:rFonts w:ascii="Times New Roman" w:hAnsi="Times New Roman" w:cs="Times New Roman"/>
          <w:i w:val="0"/>
          <w:color w:val="auto"/>
          <w:szCs w:val="24"/>
        </w:rPr>
        <w:t>vulnerable</w:t>
      </w:r>
      <w:r w:rsidR="003B41EF" w:rsidRPr="00F102DF">
        <w:rPr>
          <w:rStyle w:val="Emphasis"/>
          <w:rFonts w:ascii="Times New Roman" w:hAnsi="Times New Roman" w:cs="Times New Roman"/>
          <w:i w:val="0"/>
          <w:color w:val="auto"/>
          <w:szCs w:val="24"/>
        </w:rPr>
        <w:t xml:space="preserve"> people.</w:t>
      </w:r>
    </w:p>
    <w:p w:rsidR="003B41EF" w:rsidRPr="00F102DF" w:rsidRDefault="003B41EF" w:rsidP="00953AAA">
      <w:pPr>
        <w:jc w:val="both"/>
        <w:rPr>
          <w:rStyle w:val="Emphasis"/>
          <w:rFonts w:ascii="Times New Roman" w:hAnsi="Times New Roman" w:cs="Times New Roman"/>
          <w:i w:val="0"/>
          <w:color w:val="auto"/>
          <w:szCs w:val="24"/>
        </w:rPr>
      </w:pPr>
    </w:p>
    <w:p w:rsidR="008C33E6" w:rsidRPr="00F102DF" w:rsidRDefault="008C33E6" w:rsidP="00953AAA">
      <w:pPr>
        <w:jc w:val="both"/>
        <w:rPr>
          <w:rFonts w:ascii="Times New Roman" w:hAnsi="Times New Roman" w:cs="Times New Roman"/>
          <w:color w:val="auto"/>
          <w:szCs w:val="24"/>
          <w:lang w:val="en"/>
        </w:rPr>
      </w:pPr>
      <w:r w:rsidRPr="00F102DF">
        <w:rPr>
          <w:rFonts w:ascii="Times New Roman" w:hAnsi="Times New Roman" w:cs="Times New Roman"/>
          <w:color w:val="auto"/>
          <w:szCs w:val="24"/>
        </w:rPr>
        <w:t xml:space="preserve">On a Pastoral note I end with the words of </w:t>
      </w:r>
      <w:r w:rsidRPr="00F102DF">
        <w:rPr>
          <w:rFonts w:ascii="Times New Roman" w:hAnsi="Times New Roman" w:cs="Times New Roman"/>
          <w:bCs/>
          <w:color w:val="auto"/>
          <w:szCs w:val="24"/>
          <w:lang w:val="en"/>
        </w:rPr>
        <w:t>Ian Maclaren</w:t>
      </w:r>
      <w:r w:rsidRPr="00F102DF">
        <w:rPr>
          <w:rFonts w:ascii="Times New Roman" w:hAnsi="Times New Roman" w:cs="Times New Roman"/>
          <w:color w:val="auto"/>
          <w:szCs w:val="24"/>
          <w:lang w:val="en"/>
        </w:rPr>
        <w:t xml:space="preserve"> (pseudonym of Rev. </w:t>
      </w:r>
      <w:r w:rsidRPr="00F102DF">
        <w:rPr>
          <w:rFonts w:ascii="Times New Roman" w:hAnsi="Times New Roman" w:cs="Times New Roman"/>
          <w:bCs/>
          <w:color w:val="auto"/>
          <w:szCs w:val="24"/>
          <w:lang w:val="en"/>
        </w:rPr>
        <w:t xml:space="preserve">John Watson) </w:t>
      </w:r>
      <w:r w:rsidRPr="00F102DF">
        <w:rPr>
          <w:rFonts w:ascii="Times New Roman" w:hAnsi="Times New Roman" w:cs="Times New Roman"/>
          <w:color w:val="auto"/>
          <w:szCs w:val="24"/>
          <w:lang w:val="en"/>
        </w:rPr>
        <w:t>was a Scottish author and theologian, sometimes misattributed to Plato or Philo of Alexandria.</w:t>
      </w:r>
    </w:p>
    <w:p w:rsidR="008C33E6" w:rsidRPr="00F102DF" w:rsidRDefault="008C33E6" w:rsidP="00953AAA">
      <w:pPr>
        <w:jc w:val="both"/>
        <w:rPr>
          <w:rFonts w:ascii="Times New Roman" w:hAnsi="Times New Roman" w:cs="Times New Roman"/>
          <w:i/>
          <w:iCs/>
          <w:color w:val="auto"/>
          <w:szCs w:val="24"/>
        </w:rPr>
      </w:pPr>
    </w:p>
    <w:p w:rsidR="008C33E6" w:rsidRPr="00F102DF" w:rsidRDefault="008C33E6" w:rsidP="00953AAA">
      <w:pPr>
        <w:jc w:val="center"/>
        <w:rPr>
          <w:rStyle w:val="Emphasis"/>
          <w:rFonts w:ascii="Times New Roman" w:hAnsi="Times New Roman" w:cs="Times New Roman"/>
          <w:color w:val="auto"/>
          <w:szCs w:val="24"/>
        </w:rPr>
      </w:pPr>
      <w:r w:rsidRPr="00F102DF">
        <w:rPr>
          <w:rStyle w:val="Emphasis"/>
          <w:rFonts w:ascii="Times New Roman" w:hAnsi="Times New Roman" w:cs="Times New Roman"/>
          <w:color w:val="auto"/>
          <w:szCs w:val="24"/>
        </w:rPr>
        <w:t>"Be gentle with each person you meet, for each of them is fighting a great battle."</w:t>
      </w:r>
      <w:r w:rsidRPr="00F102DF">
        <w:rPr>
          <w:rStyle w:val="FootnoteReference"/>
          <w:rFonts w:ascii="Times New Roman" w:hAnsi="Times New Roman" w:cs="Times New Roman"/>
          <w:i/>
          <w:iCs/>
          <w:color w:val="auto"/>
          <w:szCs w:val="24"/>
        </w:rPr>
        <w:footnoteReference w:id="24"/>
      </w:r>
    </w:p>
    <w:p w:rsidR="008C33E6" w:rsidRPr="00F102DF" w:rsidRDefault="008C33E6" w:rsidP="00953AAA">
      <w:pPr>
        <w:jc w:val="both"/>
        <w:rPr>
          <w:rFonts w:ascii="Times New Roman" w:hAnsi="Times New Roman" w:cs="Times New Roman"/>
          <w:color w:val="auto"/>
          <w:szCs w:val="24"/>
        </w:rPr>
      </w:pPr>
    </w:p>
    <w:p w:rsidR="00953AAA" w:rsidRPr="00F102DF" w:rsidRDefault="00953AAA" w:rsidP="00953AAA">
      <w:pPr>
        <w:jc w:val="both"/>
        <w:rPr>
          <w:rStyle w:val="Emphasis"/>
          <w:rFonts w:ascii="Times New Roman" w:hAnsi="Times New Roman" w:cs="Times New Roman"/>
          <w:color w:val="auto"/>
          <w:szCs w:val="24"/>
        </w:rPr>
      </w:pPr>
    </w:p>
    <w:p w:rsidR="00624BE5" w:rsidRPr="00F102DF" w:rsidRDefault="008C33E6" w:rsidP="00953AAA">
      <w:pPr>
        <w:jc w:val="both"/>
        <w:rPr>
          <w:rStyle w:val="Emphasis"/>
          <w:rFonts w:ascii="Times New Roman" w:hAnsi="Times New Roman" w:cs="Times New Roman"/>
          <w:color w:val="auto"/>
          <w:szCs w:val="24"/>
        </w:rPr>
      </w:pPr>
      <w:r w:rsidRPr="00F102DF">
        <w:rPr>
          <w:rStyle w:val="Emphasis"/>
          <w:rFonts w:ascii="Times New Roman" w:hAnsi="Times New Roman" w:cs="Times New Roman"/>
          <w:color w:val="auto"/>
          <w:szCs w:val="24"/>
        </w:rPr>
        <w:t>September 4, 2015</w:t>
      </w:r>
    </w:p>
    <w:sectPr w:rsidR="00624BE5" w:rsidRPr="00F102DF" w:rsidSect="00F102DF">
      <w:footerReference w:type="default" r:id="rId10"/>
      <w:pgSz w:w="11907" w:h="16839" w:code="9"/>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41" w:rsidRDefault="000A7D41" w:rsidP="00654E72">
      <w:r>
        <w:separator/>
      </w:r>
    </w:p>
  </w:endnote>
  <w:endnote w:type="continuationSeparator" w:id="0">
    <w:p w:rsidR="000A7D41" w:rsidRDefault="000A7D41" w:rsidP="0065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64697"/>
      <w:docPartObj>
        <w:docPartGallery w:val="Page Numbers (Bottom of Page)"/>
        <w:docPartUnique/>
      </w:docPartObj>
    </w:sdtPr>
    <w:sdtEndPr>
      <w:rPr>
        <w:b/>
        <w:noProof/>
      </w:rPr>
    </w:sdtEndPr>
    <w:sdtContent>
      <w:p w:rsidR="00624BE5" w:rsidRPr="00624BE5" w:rsidRDefault="00624BE5">
        <w:pPr>
          <w:pStyle w:val="Footer"/>
          <w:jc w:val="right"/>
          <w:rPr>
            <w:b/>
          </w:rPr>
        </w:pPr>
        <w:r w:rsidRPr="00624BE5">
          <w:rPr>
            <w:b/>
          </w:rPr>
          <w:fldChar w:fldCharType="begin"/>
        </w:r>
        <w:r w:rsidRPr="00624BE5">
          <w:rPr>
            <w:b/>
          </w:rPr>
          <w:instrText xml:space="preserve"> PAGE   \* MERGEFORMAT </w:instrText>
        </w:r>
        <w:r w:rsidRPr="00624BE5">
          <w:rPr>
            <w:b/>
          </w:rPr>
          <w:fldChar w:fldCharType="separate"/>
        </w:r>
        <w:r w:rsidR="00F102DF">
          <w:rPr>
            <w:b/>
            <w:noProof/>
          </w:rPr>
          <w:t>7</w:t>
        </w:r>
        <w:r w:rsidRPr="00624BE5">
          <w:rPr>
            <w:b/>
            <w:noProof/>
          </w:rPr>
          <w:fldChar w:fldCharType="end"/>
        </w:r>
      </w:p>
    </w:sdtContent>
  </w:sdt>
  <w:p w:rsidR="00624BE5" w:rsidRDefault="0062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41" w:rsidRDefault="000A7D41" w:rsidP="00654E72">
      <w:r>
        <w:separator/>
      </w:r>
    </w:p>
  </w:footnote>
  <w:footnote w:type="continuationSeparator" w:id="0">
    <w:p w:rsidR="000A7D41" w:rsidRDefault="000A7D41" w:rsidP="00654E72">
      <w:r>
        <w:continuationSeparator/>
      </w:r>
    </w:p>
  </w:footnote>
  <w:footnote w:id="1">
    <w:p w:rsidR="00DC11A0" w:rsidRPr="00F102DF" w:rsidRDefault="00DC11A0"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w:t>
      </w:r>
      <w:hyperlink r:id="rId1" w:history="1">
        <w:r w:rsidRPr="00F102DF">
          <w:rPr>
            <w:rStyle w:val="Hyperlink"/>
            <w:rFonts w:ascii="Times New Roman" w:hAnsi="Times New Roman" w:cs="Times New Roman"/>
            <w:color w:val="auto"/>
            <w:sz w:val="22"/>
            <w:szCs w:val="22"/>
          </w:rPr>
          <w:t>http://education.nationalgeographic.com/maps/mapping-displaced-people-around-the-world/</w:t>
        </w:r>
      </w:hyperlink>
      <w:r w:rsidR="00624BE5" w:rsidRPr="00F102DF">
        <w:rPr>
          <w:rStyle w:val="Hyperlink"/>
          <w:rFonts w:ascii="Times New Roman" w:hAnsi="Times New Roman" w:cs="Times New Roman"/>
          <w:color w:val="auto"/>
          <w:sz w:val="22"/>
          <w:szCs w:val="22"/>
        </w:rPr>
        <w:t xml:space="preserve"> </w:t>
      </w:r>
    </w:p>
  </w:footnote>
  <w:footnote w:id="2">
    <w:p w:rsidR="00DC11A0" w:rsidRPr="00F102DF" w:rsidRDefault="00DC11A0"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w:t>
      </w:r>
      <w:hyperlink r:id="rId2" w:history="1">
        <w:r w:rsidRPr="00F102DF">
          <w:rPr>
            <w:rStyle w:val="Hyperlink"/>
            <w:rFonts w:ascii="Times New Roman" w:hAnsi="Times New Roman" w:cs="Times New Roman"/>
            <w:color w:val="auto"/>
            <w:sz w:val="22"/>
            <w:szCs w:val="22"/>
          </w:rPr>
          <w:t>http://www.independent.co.uk/voices/comment/christians-the-worlds-most-persecuted-people-9630774.html</w:t>
        </w:r>
      </w:hyperlink>
    </w:p>
  </w:footnote>
  <w:footnote w:id="3">
    <w:p w:rsidR="00BA76FC" w:rsidRPr="00F102DF" w:rsidRDefault="00BA76FC"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(Ezekiel 34: 30-31)</w:t>
      </w:r>
    </w:p>
  </w:footnote>
  <w:footnote w:id="4">
    <w:p w:rsidR="00BA76FC" w:rsidRPr="00F102DF" w:rsidRDefault="00BA76FC"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(Exodus 3:1).</w:t>
      </w:r>
    </w:p>
  </w:footnote>
  <w:footnote w:id="5">
    <w:p w:rsidR="00BA76FC" w:rsidRPr="00F102DF" w:rsidRDefault="00BA76FC"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(Psalm 78: 70-72)</w:t>
      </w:r>
    </w:p>
  </w:footnote>
  <w:footnote w:id="6">
    <w:p w:rsidR="00DC11A0" w:rsidRPr="00F102DF" w:rsidRDefault="00DC11A0"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Jonah 4:1-2</w:t>
      </w:r>
    </w:p>
  </w:footnote>
  <w:footnote w:id="7">
    <w:p w:rsidR="00DC11A0" w:rsidRPr="00F102DF" w:rsidRDefault="00DC11A0"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David Guzik</w:t>
      </w:r>
      <w:r w:rsidR="00624BE5" w:rsidRPr="00F102DF">
        <w:rPr>
          <w:rFonts w:ascii="Times New Roman" w:hAnsi="Times New Roman" w:cs="Times New Roman"/>
          <w:color w:val="auto"/>
          <w:sz w:val="22"/>
          <w:szCs w:val="22"/>
        </w:rPr>
        <w:t>, “</w:t>
      </w:r>
      <w:r w:rsidRPr="00F102DF">
        <w:rPr>
          <w:rFonts w:ascii="Times New Roman" w:hAnsi="Times New Roman" w:cs="Times New Roman"/>
          <w:color w:val="auto"/>
          <w:sz w:val="22"/>
          <w:szCs w:val="22"/>
        </w:rPr>
        <w:t xml:space="preserve">Commentary on Jonah 4", </w:t>
      </w:r>
      <w:r w:rsidRPr="00F102DF">
        <w:rPr>
          <w:rFonts w:ascii="Times New Roman" w:hAnsi="Times New Roman" w:cs="Times New Roman"/>
          <w:i/>
          <w:color w:val="auto"/>
          <w:sz w:val="22"/>
          <w:szCs w:val="22"/>
        </w:rPr>
        <w:t xml:space="preserve">David Guzik's Commentaries on the Bible". </w:t>
      </w:r>
      <w:proofErr w:type="gramStart"/>
      <w:r w:rsidRPr="00F102DF">
        <w:rPr>
          <w:rFonts w:ascii="Times New Roman" w:hAnsi="Times New Roman" w:cs="Times New Roman"/>
          <w:color w:val="auto"/>
          <w:sz w:val="22"/>
          <w:szCs w:val="22"/>
        </w:rPr>
        <w:t>http://classic.studylight.org/com/guz/view.cgi?book=jon&amp;chapter=004&gt;.</w:t>
      </w:r>
      <w:proofErr w:type="gramEnd"/>
      <w:r w:rsidRPr="00F102DF">
        <w:rPr>
          <w:rFonts w:ascii="Times New Roman" w:hAnsi="Times New Roman" w:cs="Times New Roman"/>
          <w:color w:val="auto"/>
          <w:sz w:val="22"/>
          <w:szCs w:val="22"/>
        </w:rPr>
        <w:t xml:space="preserve"> 1997-2003.</w:t>
      </w:r>
    </w:p>
  </w:footnote>
  <w:footnote w:id="8">
    <w:p w:rsidR="00DC11A0" w:rsidRPr="00F102DF" w:rsidRDefault="00DC11A0"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w:t>
      </w:r>
      <w:r w:rsidR="0065352F" w:rsidRPr="00F102DF">
        <w:rPr>
          <w:rStyle w:val="fn"/>
          <w:rFonts w:ascii="Times New Roman" w:hAnsi="Times New Roman" w:cs="Times New Roman"/>
          <w:color w:val="auto"/>
          <w:sz w:val="22"/>
          <w:szCs w:val="22"/>
        </w:rPr>
        <w:t xml:space="preserve"> (</w:t>
      </w:r>
      <w:r w:rsidR="0065352F" w:rsidRPr="00F102DF">
        <w:rPr>
          <w:rFonts w:ascii="Times New Roman" w:hAnsi="Times New Roman" w:cs="Times New Roman"/>
          <w:color w:val="auto"/>
          <w:sz w:val="22"/>
          <w:szCs w:val="22"/>
        </w:rPr>
        <w:t>Luke 4:18-19</w:t>
      </w:r>
      <w:r w:rsidR="0065352F" w:rsidRPr="00F102DF">
        <w:rPr>
          <w:rFonts w:ascii="Times New Roman" w:hAnsi="Times New Roman" w:cs="Times New Roman"/>
          <w:color w:val="auto"/>
          <w:sz w:val="22"/>
          <w:szCs w:val="22"/>
        </w:rPr>
        <w:t xml:space="preserve">- </w:t>
      </w:r>
      <w:r w:rsidRPr="00F102DF">
        <w:rPr>
          <w:rFonts w:ascii="Times New Roman" w:hAnsi="Times New Roman" w:cs="Times New Roman"/>
          <w:color w:val="auto"/>
          <w:sz w:val="22"/>
          <w:szCs w:val="22"/>
        </w:rPr>
        <w:t>International Standard Version)</w:t>
      </w:r>
    </w:p>
  </w:footnote>
  <w:footnote w:id="9">
    <w:p w:rsidR="00352D9A" w:rsidRPr="00F102DF" w:rsidRDefault="00352D9A"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(Matthew 9:35-36)</w:t>
      </w:r>
    </w:p>
  </w:footnote>
  <w:footnote w:id="10">
    <w:p w:rsidR="00DC11A0" w:rsidRPr="00F102DF" w:rsidRDefault="00DC11A0"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Toyohiko Kagawa, </w:t>
      </w:r>
      <w:r w:rsidRPr="00F102DF">
        <w:rPr>
          <w:rFonts w:ascii="Times New Roman" w:hAnsi="Times New Roman" w:cs="Times New Roman"/>
          <w:i/>
          <w:color w:val="auto"/>
          <w:sz w:val="22"/>
          <w:szCs w:val="22"/>
        </w:rPr>
        <w:t>Christ and Japan</w:t>
      </w:r>
      <w:r w:rsidRPr="00F102DF">
        <w:rPr>
          <w:rFonts w:ascii="Times New Roman" w:hAnsi="Times New Roman" w:cs="Times New Roman"/>
          <w:color w:val="auto"/>
          <w:sz w:val="22"/>
          <w:szCs w:val="22"/>
        </w:rPr>
        <w:t xml:space="preserve"> (SCM, 1934), pp-100, 113</w:t>
      </w:r>
    </w:p>
  </w:footnote>
  <w:footnote w:id="11">
    <w:p w:rsidR="00320E73" w:rsidRPr="00F102DF" w:rsidRDefault="00320E73"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Acts </w:t>
      </w:r>
      <w:r w:rsidR="008C33E6" w:rsidRPr="00F102DF">
        <w:rPr>
          <w:rFonts w:ascii="Times New Roman" w:hAnsi="Times New Roman" w:cs="Times New Roman"/>
          <w:color w:val="auto"/>
          <w:sz w:val="22"/>
          <w:szCs w:val="22"/>
        </w:rPr>
        <w:t>Chapter</w:t>
      </w:r>
      <w:r w:rsidRPr="00F102DF">
        <w:rPr>
          <w:rFonts w:ascii="Times New Roman" w:hAnsi="Times New Roman" w:cs="Times New Roman"/>
          <w:color w:val="auto"/>
          <w:sz w:val="22"/>
          <w:szCs w:val="22"/>
        </w:rPr>
        <w:t xml:space="preserve"> 10.</w:t>
      </w:r>
    </w:p>
  </w:footnote>
  <w:footnote w:id="12">
    <w:p w:rsidR="00DC11A0" w:rsidRPr="00F102DF" w:rsidRDefault="00DC11A0"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Howard Peskett &amp; Vinoth Ramachandra, </w:t>
      </w:r>
      <w:r w:rsidRPr="00F102DF">
        <w:rPr>
          <w:rFonts w:ascii="Times New Roman" w:hAnsi="Times New Roman" w:cs="Times New Roman"/>
          <w:i/>
          <w:color w:val="auto"/>
          <w:sz w:val="22"/>
          <w:szCs w:val="22"/>
        </w:rPr>
        <w:t>The Message of Mission</w:t>
      </w:r>
      <w:r w:rsidRPr="00F102DF">
        <w:rPr>
          <w:rFonts w:ascii="Times New Roman" w:hAnsi="Times New Roman" w:cs="Times New Roman"/>
          <w:color w:val="auto"/>
          <w:sz w:val="22"/>
          <w:szCs w:val="22"/>
        </w:rPr>
        <w:t>, (Inter-Varsity Press, Leicester, 2003), p. 123</w:t>
      </w:r>
    </w:p>
  </w:footnote>
  <w:footnote w:id="13">
    <w:p w:rsidR="00DC11A0" w:rsidRPr="00F102DF" w:rsidRDefault="00DC11A0"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Christopher J. H. Wright, </w:t>
      </w:r>
      <w:r w:rsidRPr="00F102DF">
        <w:rPr>
          <w:rFonts w:ascii="Times New Roman" w:hAnsi="Times New Roman" w:cs="Times New Roman"/>
          <w:i/>
          <w:color w:val="auto"/>
          <w:sz w:val="22"/>
          <w:szCs w:val="22"/>
        </w:rPr>
        <w:t>The Mission of God’s People</w:t>
      </w:r>
      <w:r w:rsidRPr="00F102DF">
        <w:rPr>
          <w:rFonts w:ascii="Times New Roman" w:hAnsi="Times New Roman" w:cs="Times New Roman"/>
          <w:color w:val="auto"/>
          <w:sz w:val="22"/>
          <w:szCs w:val="22"/>
        </w:rPr>
        <w:t>, (Zondervan, Grand Rapids, 2010), p. 29</w:t>
      </w:r>
    </w:p>
  </w:footnote>
  <w:footnote w:id="14">
    <w:p w:rsidR="00DC11A0" w:rsidRPr="00F102DF" w:rsidRDefault="00DC11A0"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Christopher J. H. Wright, </w:t>
      </w:r>
      <w:r w:rsidRPr="00F102DF">
        <w:rPr>
          <w:rFonts w:ascii="Times New Roman" w:hAnsi="Times New Roman" w:cs="Times New Roman"/>
          <w:i/>
          <w:color w:val="auto"/>
          <w:sz w:val="22"/>
          <w:szCs w:val="22"/>
        </w:rPr>
        <w:t>The Mission of God’s People</w:t>
      </w:r>
      <w:r w:rsidRPr="00F102DF">
        <w:rPr>
          <w:rFonts w:ascii="Times New Roman" w:hAnsi="Times New Roman" w:cs="Times New Roman"/>
          <w:color w:val="auto"/>
          <w:sz w:val="22"/>
          <w:szCs w:val="22"/>
        </w:rPr>
        <w:t xml:space="preserve">, (Zondervan, Grand Rapids, 2010), pp. 29-30 </w:t>
      </w:r>
    </w:p>
  </w:footnote>
  <w:footnote w:id="15">
    <w:p w:rsidR="00DC11A0" w:rsidRPr="00F102DF" w:rsidRDefault="00DC11A0"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Julia Cameron, (Series Editor), </w:t>
      </w:r>
      <w:r w:rsidRPr="00F102DF">
        <w:rPr>
          <w:rFonts w:ascii="Times New Roman" w:hAnsi="Times New Roman" w:cs="Times New Roman"/>
          <w:i/>
          <w:color w:val="auto"/>
          <w:sz w:val="22"/>
          <w:szCs w:val="22"/>
        </w:rPr>
        <w:t xml:space="preserve">The Cape Town Commitment, A Confession of Faith and a Call to Action, </w:t>
      </w:r>
      <w:r w:rsidRPr="00F102DF">
        <w:rPr>
          <w:rFonts w:ascii="Times New Roman" w:hAnsi="Times New Roman" w:cs="Times New Roman"/>
          <w:color w:val="auto"/>
          <w:sz w:val="22"/>
          <w:szCs w:val="22"/>
        </w:rPr>
        <w:t>(The Lausanne Movement, 2011), pp. 41-42</w:t>
      </w:r>
    </w:p>
  </w:footnote>
  <w:footnote w:id="16">
    <w:p w:rsidR="00DC393D" w:rsidRPr="00F102DF" w:rsidRDefault="00DC393D"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My Research on Crowther examined the development of </w:t>
      </w:r>
      <w:r w:rsidR="00624BE5" w:rsidRPr="00F102DF">
        <w:rPr>
          <w:rFonts w:ascii="Times New Roman" w:hAnsi="Times New Roman" w:cs="Times New Roman"/>
          <w:color w:val="auto"/>
          <w:sz w:val="22"/>
          <w:szCs w:val="22"/>
        </w:rPr>
        <w:t>his thought</w:t>
      </w:r>
      <w:r w:rsidRPr="00F102DF">
        <w:rPr>
          <w:rFonts w:ascii="Times New Roman" w:hAnsi="Times New Roman" w:cs="Times New Roman"/>
          <w:color w:val="auto"/>
          <w:sz w:val="22"/>
          <w:szCs w:val="22"/>
        </w:rPr>
        <w:t xml:space="preserve"> regarding British and African culture within a period of 70 years of active life and ministry, beginning with his dislocation from his native home in 1821 and ending with his death at the end of 1891. It also re-interprets several narratives that have presented him less original than he was in his thought.</w:t>
      </w:r>
    </w:p>
  </w:footnote>
  <w:footnote w:id="17">
    <w:p w:rsidR="00DC393D" w:rsidRPr="00F102DF" w:rsidRDefault="00DC393D"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w:t>
      </w:r>
      <w:r w:rsidRPr="00F102DF">
        <w:rPr>
          <w:rFonts w:ascii="Times New Roman" w:hAnsi="Times New Roman" w:cs="Times New Roman"/>
          <w:color w:val="auto"/>
          <w:sz w:val="22"/>
          <w:szCs w:val="22"/>
          <w:lang w:val="en-GB"/>
        </w:rPr>
        <w:t xml:space="preserve">See Andrew F. Walls, </w:t>
      </w:r>
      <w:proofErr w:type="gramStart"/>
      <w:r w:rsidRPr="00F102DF">
        <w:rPr>
          <w:rFonts w:ascii="Times New Roman" w:hAnsi="Times New Roman" w:cs="Times New Roman"/>
          <w:i/>
          <w:color w:val="auto"/>
          <w:sz w:val="22"/>
          <w:szCs w:val="22"/>
          <w:lang w:val="en-GB"/>
        </w:rPr>
        <w:t>The</w:t>
      </w:r>
      <w:proofErr w:type="gramEnd"/>
      <w:r w:rsidRPr="00F102DF">
        <w:rPr>
          <w:rFonts w:ascii="Times New Roman" w:hAnsi="Times New Roman" w:cs="Times New Roman"/>
          <w:i/>
          <w:color w:val="auto"/>
          <w:sz w:val="22"/>
          <w:szCs w:val="22"/>
          <w:lang w:val="en-GB"/>
        </w:rPr>
        <w:t xml:space="preserve"> Cross-cultural Process in Christian History</w:t>
      </w:r>
      <w:r w:rsidRPr="00F102DF">
        <w:rPr>
          <w:rFonts w:ascii="Times New Roman" w:hAnsi="Times New Roman" w:cs="Times New Roman"/>
          <w:color w:val="auto"/>
          <w:sz w:val="22"/>
          <w:szCs w:val="22"/>
          <w:lang w:val="en-GB"/>
        </w:rPr>
        <w:t xml:space="preserve">, p. 155; Lamin Sanneh described him as the “most distinguished churchman of his native continent” and “an unrivalled pioneer of Christianity’s post-Western development.” See Sanneh, Lamin, </w:t>
      </w:r>
      <w:r w:rsidRPr="00F102DF">
        <w:rPr>
          <w:rFonts w:ascii="Times New Roman" w:hAnsi="Times New Roman" w:cs="Times New Roman"/>
          <w:i/>
          <w:color w:val="auto"/>
          <w:sz w:val="22"/>
          <w:szCs w:val="22"/>
          <w:lang w:val="en-GB"/>
        </w:rPr>
        <w:t>Disciples of All Nations, Pillars of World Christianity,</w:t>
      </w:r>
      <w:r w:rsidRPr="00F102DF">
        <w:rPr>
          <w:rFonts w:ascii="Times New Roman" w:hAnsi="Times New Roman" w:cs="Times New Roman"/>
          <w:color w:val="auto"/>
          <w:sz w:val="22"/>
          <w:szCs w:val="22"/>
          <w:lang w:val="en-GB"/>
        </w:rPr>
        <w:t xml:space="preserve"> p. 183.</w:t>
      </w:r>
    </w:p>
  </w:footnote>
  <w:footnote w:id="18">
    <w:p w:rsidR="00DC393D" w:rsidRPr="00F102DF" w:rsidRDefault="00DC393D" w:rsidP="00F102DF">
      <w:pPr>
        <w:pStyle w:val="FootnoteText"/>
        <w:rPr>
          <w:rFonts w:ascii="Times New Roman" w:hAnsi="Times New Roman" w:cs="Times New Roman"/>
          <w:color w:val="auto"/>
          <w:sz w:val="22"/>
          <w:szCs w:val="22"/>
          <w:lang w:val="en-GB"/>
        </w:rPr>
      </w:pPr>
      <w:r w:rsidRPr="00F102DF">
        <w:rPr>
          <w:rStyle w:val="FootnoteReference"/>
          <w:rFonts w:ascii="Times New Roman" w:hAnsi="Times New Roman" w:cs="Times New Roman"/>
          <w:color w:val="auto"/>
          <w:sz w:val="22"/>
          <w:szCs w:val="22"/>
          <w:lang w:val="en-GB"/>
        </w:rPr>
        <w:footnoteRef/>
      </w:r>
      <w:r w:rsidRPr="00F102DF">
        <w:rPr>
          <w:rFonts w:ascii="Times New Roman" w:hAnsi="Times New Roman" w:cs="Times New Roman"/>
          <w:color w:val="auto"/>
          <w:sz w:val="22"/>
          <w:szCs w:val="22"/>
          <w:lang w:val="en-GB"/>
        </w:rPr>
        <w:t xml:space="preserve"> Hanciles, </w:t>
      </w:r>
      <w:r w:rsidRPr="00F102DF">
        <w:rPr>
          <w:rFonts w:ascii="Times New Roman" w:hAnsi="Times New Roman" w:cs="Times New Roman"/>
          <w:i/>
          <w:color w:val="auto"/>
          <w:sz w:val="22"/>
          <w:szCs w:val="22"/>
          <w:lang w:val="en-GB"/>
        </w:rPr>
        <w:t>In the Shadow of the Elephant: Bishop Crowther and the African Missionary Movement</w:t>
      </w:r>
      <w:r w:rsidRPr="00F102DF">
        <w:rPr>
          <w:rFonts w:ascii="Times New Roman" w:hAnsi="Times New Roman" w:cs="Times New Roman"/>
          <w:color w:val="auto"/>
          <w:sz w:val="22"/>
          <w:szCs w:val="22"/>
          <w:lang w:val="en-GB"/>
        </w:rPr>
        <w:t>, (Oxford: Inaugural lecture at the Opening of the Crowther Centre for Mission Education, CMS, Oxford, March 2008), p. 6.</w:t>
      </w:r>
    </w:p>
  </w:footnote>
  <w:footnote w:id="19">
    <w:p w:rsidR="00DC393D" w:rsidRPr="00F102DF" w:rsidRDefault="00DC393D"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CMS Archives, G A3/0/1889  S. A. Crowther Bishop, Niger Territory , Appendix  7, p. 410, Dec 9</w:t>
      </w:r>
      <w:r w:rsidRPr="00F102DF">
        <w:rPr>
          <w:rFonts w:ascii="Times New Roman" w:hAnsi="Times New Roman" w:cs="Times New Roman"/>
          <w:color w:val="auto"/>
          <w:sz w:val="22"/>
          <w:szCs w:val="22"/>
          <w:vertAlign w:val="superscript"/>
        </w:rPr>
        <w:t>th</w:t>
      </w:r>
      <w:r w:rsidRPr="00F102DF">
        <w:rPr>
          <w:rFonts w:ascii="Times New Roman" w:hAnsi="Times New Roman" w:cs="Times New Roman"/>
          <w:color w:val="auto"/>
          <w:sz w:val="22"/>
          <w:szCs w:val="22"/>
        </w:rPr>
        <w:t xml:space="preserve"> 1889 to letter of December 9, 1889.</w:t>
      </w:r>
    </w:p>
  </w:footnote>
  <w:footnote w:id="20">
    <w:p w:rsidR="00DC393D" w:rsidRPr="00F102DF" w:rsidRDefault="00DC393D"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CMS Archives, G A3/0/1889  S. A. Crowther Bishop, Niger Territory , Appendix  7, p. 410, Dec 9</w:t>
      </w:r>
      <w:r w:rsidRPr="00F102DF">
        <w:rPr>
          <w:rFonts w:ascii="Times New Roman" w:hAnsi="Times New Roman" w:cs="Times New Roman"/>
          <w:color w:val="auto"/>
          <w:sz w:val="22"/>
          <w:szCs w:val="22"/>
          <w:vertAlign w:val="superscript"/>
        </w:rPr>
        <w:t>th</w:t>
      </w:r>
      <w:r w:rsidRPr="00F102DF">
        <w:rPr>
          <w:rFonts w:ascii="Times New Roman" w:hAnsi="Times New Roman" w:cs="Times New Roman"/>
          <w:color w:val="auto"/>
          <w:sz w:val="22"/>
          <w:szCs w:val="22"/>
        </w:rPr>
        <w:t xml:space="preserve"> 1889 to letter of December 9, 1889.</w:t>
      </w:r>
    </w:p>
  </w:footnote>
  <w:footnote w:id="21">
    <w:p w:rsidR="00DC393D" w:rsidRPr="00F102DF" w:rsidRDefault="00DC393D" w:rsidP="00F102DF">
      <w:pPr>
        <w:pStyle w:val="FootnoteText"/>
        <w:rPr>
          <w:rFonts w:ascii="Times New Roman" w:hAnsi="Times New Roman" w:cs="Times New Roman"/>
          <w:color w:val="auto"/>
          <w:sz w:val="22"/>
          <w:szCs w:val="22"/>
          <w:lang w:val="en-GB"/>
        </w:rPr>
      </w:pPr>
      <w:r w:rsidRPr="00F102DF">
        <w:rPr>
          <w:rStyle w:val="FootnoteReference"/>
          <w:rFonts w:ascii="Times New Roman" w:hAnsi="Times New Roman" w:cs="Times New Roman"/>
          <w:color w:val="auto"/>
          <w:sz w:val="22"/>
          <w:szCs w:val="22"/>
          <w:lang w:val="en-GB"/>
        </w:rPr>
        <w:footnoteRef/>
      </w:r>
      <w:r w:rsidRPr="00F102DF">
        <w:rPr>
          <w:rFonts w:ascii="Times New Roman" w:hAnsi="Times New Roman" w:cs="Times New Roman"/>
          <w:color w:val="auto"/>
          <w:sz w:val="22"/>
          <w:szCs w:val="22"/>
          <w:lang w:val="en-GB"/>
        </w:rPr>
        <w:t xml:space="preserve"> CMS Archives, G A3/0/</w:t>
      </w:r>
      <w:proofErr w:type="gramStart"/>
      <w:r w:rsidRPr="00F102DF">
        <w:rPr>
          <w:rFonts w:ascii="Times New Roman" w:hAnsi="Times New Roman" w:cs="Times New Roman"/>
          <w:color w:val="auto"/>
          <w:sz w:val="22"/>
          <w:szCs w:val="22"/>
          <w:lang w:val="en-GB"/>
        </w:rPr>
        <w:t>1889  S</w:t>
      </w:r>
      <w:proofErr w:type="gramEnd"/>
      <w:r w:rsidRPr="00F102DF">
        <w:rPr>
          <w:rFonts w:ascii="Times New Roman" w:hAnsi="Times New Roman" w:cs="Times New Roman"/>
          <w:color w:val="auto"/>
          <w:sz w:val="22"/>
          <w:szCs w:val="22"/>
          <w:lang w:val="en-GB"/>
        </w:rPr>
        <w:t>. A. Crowther Bishop, Niger Territory ,  Dec 9</w:t>
      </w:r>
      <w:r w:rsidRPr="00F102DF">
        <w:rPr>
          <w:rFonts w:ascii="Times New Roman" w:hAnsi="Times New Roman" w:cs="Times New Roman"/>
          <w:color w:val="auto"/>
          <w:sz w:val="22"/>
          <w:szCs w:val="22"/>
          <w:vertAlign w:val="superscript"/>
          <w:lang w:val="en-GB"/>
        </w:rPr>
        <w:t>th</w:t>
      </w:r>
      <w:r w:rsidRPr="00F102DF">
        <w:rPr>
          <w:rFonts w:ascii="Times New Roman" w:hAnsi="Times New Roman" w:cs="Times New Roman"/>
          <w:color w:val="auto"/>
          <w:sz w:val="22"/>
          <w:szCs w:val="22"/>
          <w:lang w:val="en-GB"/>
        </w:rPr>
        <w:t xml:space="preserve"> 1889 to letter of December 9, 1889.</w:t>
      </w:r>
    </w:p>
  </w:footnote>
  <w:footnote w:id="22">
    <w:p w:rsidR="00DC393D" w:rsidRPr="00F102DF" w:rsidRDefault="00DC393D"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See Kwame Bediako, ‘Scripture as the Hermeneutic of Culture and Tradition’, </w:t>
      </w:r>
      <w:r w:rsidRPr="00F102DF">
        <w:rPr>
          <w:rFonts w:ascii="Times New Roman" w:hAnsi="Times New Roman" w:cs="Times New Roman"/>
          <w:i/>
          <w:color w:val="auto"/>
          <w:sz w:val="22"/>
          <w:szCs w:val="22"/>
        </w:rPr>
        <w:t>Journal of African Christian Thought</w:t>
      </w:r>
      <w:r w:rsidRPr="00F102DF">
        <w:rPr>
          <w:rFonts w:ascii="Times New Roman" w:hAnsi="Times New Roman" w:cs="Times New Roman"/>
          <w:color w:val="auto"/>
          <w:sz w:val="22"/>
          <w:szCs w:val="22"/>
        </w:rPr>
        <w:t xml:space="preserve"> Vol. 4, No. 1 (June 2001): pp. 2-11.</w:t>
      </w:r>
    </w:p>
  </w:footnote>
  <w:footnote w:id="23">
    <w:p w:rsidR="00DC393D" w:rsidRPr="00F102DF" w:rsidRDefault="00DC393D" w:rsidP="00F102DF">
      <w:pPr>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See Ajayi, J. F. Ade, ‘Bishop Crowther: A Patriot to the Core’, pp. 85-99, in Falola, Toyin, </w:t>
      </w:r>
      <w:r w:rsidRPr="00F102DF">
        <w:rPr>
          <w:rFonts w:ascii="Times New Roman" w:hAnsi="Times New Roman" w:cs="Times New Roman"/>
          <w:i/>
          <w:color w:val="auto"/>
          <w:sz w:val="22"/>
          <w:szCs w:val="22"/>
        </w:rPr>
        <w:t>Tradition and Change in Africa: Essays of J.F. Ade. Ajayi</w:t>
      </w:r>
      <w:r w:rsidRPr="00F102DF">
        <w:rPr>
          <w:rFonts w:ascii="Times New Roman" w:hAnsi="Times New Roman" w:cs="Times New Roman"/>
          <w:color w:val="auto"/>
          <w:sz w:val="22"/>
          <w:szCs w:val="22"/>
        </w:rPr>
        <w:t xml:space="preserve"> (Africa World Press, Inc., Trenton, 2000), p. 85.</w:t>
      </w:r>
    </w:p>
  </w:footnote>
  <w:footnote w:id="24">
    <w:p w:rsidR="008C33E6" w:rsidRPr="00F102DF" w:rsidRDefault="008C33E6" w:rsidP="00F102DF">
      <w:pPr>
        <w:pStyle w:val="FootnoteText"/>
        <w:rPr>
          <w:rFonts w:ascii="Times New Roman" w:hAnsi="Times New Roman" w:cs="Times New Roman"/>
          <w:color w:val="auto"/>
          <w:sz w:val="22"/>
          <w:szCs w:val="22"/>
        </w:rPr>
      </w:pPr>
      <w:r w:rsidRPr="00F102DF">
        <w:rPr>
          <w:rStyle w:val="FootnoteReference"/>
          <w:rFonts w:ascii="Times New Roman" w:hAnsi="Times New Roman" w:cs="Times New Roman"/>
          <w:color w:val="auto"/>
          <w:sz w:val="22"/>
          <w:szCs w:val="22"/>
        </w:rPr>
        <w:footnoteRef/>
      </w:r>
      <w:r w:rsidRPr="00F102DF">
        <w:rPr>
          <w:rFonts w:ascii="Times New Roman" w:hAnsi="Times New Roman" w:cs="Times New Roman"/>
          <w:color w:val="auto"/>
          <w:sz w:val="22"/>
          <w:szCs w:val="22"/>
        </w:rPr>
        <w:t xml:space="preserve"> </w:t>
      </w:r>
      <w:r w:rsidRPr="00F102DF">
        <w:rPr>
          <w:rFonts w:ascii="Times New Roman" w:hAnsi="Times New Roman" w:cs="Times New Roman"/>
          <w:bCs/>
          <w:color w:val="auto"/>
          <w:sz w:val="22"/>
          <w:szCs w:val="22"/>
          <w:lang w:val="en"/>
        </w:rPr>
        <w:t>Ian Maclaren</w:t>
      </w:r>
      <w:r w:rsidRPr="00F102DF">
        <w:rPr>
          <w:rFonts w:ascii="Times New Roman" w:hAnsi="Times New Roman" w:cs="Times New Roman"/>
          <w:color w:val="auto"/>
          <w:sz w:val="22"/>
          <w:szCs w:val="22"/>
          <w:lang w:val="en"/>
        </w:rPr>
        <w:t xml:space="preserve"> (pseudonym of Rev. </w:t>
      </w:r>
      <w:r w:rsidRPr="00F102DF">
        <w:rPr>
          <w:rFonts w:ascii="Times New Roman" w:hAnsi="Times New Roman" w:cs="Times New Roman"/>
          <w:bCs/>
          <w:color w:val="auto"/>
          <w:sz w:val="22"/>
          <w:szCs w:val="22"/>
          <w:lang w:val="en"/>
        </w:rPr>
        <w:t xml:space="preserve">John Watson; </w:t>
      </w:r>
      <w:r w:rsidRPr="00F102DF">
        <w:rPr>
          <w:rFonts w:ascii="Times New Roman" w:hAnsi="Times New Roman" w:cs="Times New Roman"/>
          <w:color w:val="auto"/>
          <w:sz w:val="22"/>
          <w:szCs w:val="22"/>
          <w:lang w:val="en"/>
        </w:rPr>
        <w:t xml:space="preserve"> 3 November 1850 – 6 May 1907)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264"/>
    <w:multiLevelType w:val="hybridMultilevel"/>
    <w:tmpl w:val="2826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D2B13"/>
    <w:multiLevelType w:val="hybridMultilevel"/>
    <w:tmpl w:val="465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86953"/>
    <w:multiLevelType w:val="hybridMultilevel"/>
    <w:tmpl w:val="9AB6DD28"/>
    <w:lvl w:ilvl="0" w:tplc="A2EA7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84379"/>
    <w:multiLevelType w:val="multilevel"/>
    <w:tmpl w:val="8A5E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BB0A1A"/>
    <w:multiLevelType w:val="hybridMultilevel"/>
    <w:tmpl w:val="CF56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E5506"/>
    <w:multiLevelType w:val="hybridMultilevel"/>
    <w:tmpl w:val="2826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76DE2"/>
    <w:multiLevelType w:val="hybridMultilevel"/>
    <w:tmpl w:val="7302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13"/>
    <w:rsid w:val="00092E49"/>
    <w:rsid w:val="000A7D41"/>
    <w:rsid w:val="00135D3F"/>
    <w:rsid w:val="001368CC"/>
    <w:rsid w:val="001B62B2"/>
    <w:rsid w:val="00205C89"/>
    <w:rsid w:val="00207E22"/>
    <w:rsid w:val="00223D9F"/>
    <w:rsid w:val="00275565"/>
    <w:rsid w:val="003103DB"/>
    <w:rsid w:val="00316300"/>
    <w:rsid w:val="00320E73"/>
    <w:rsid w:val="00352D9A"/>
    <w:rsid w:val="003B41EF"/>
    <w:rsid w:val="003F6DC7"/>
    <w:rsid w:val="00570EAE"/>
    <w:rsid w:val="005930E3"/>
    <w:rsid w:val="005D7542"/>
    <w:rsid w:val="00624BE5"/>
    <w:rsid w:val="0065352F"/>
    <w:rsid w:val="00654E72"/>
    <w:rsid w:val="006B6572"/>
    <w:rsid w:val="00842905"/>
    <w:rsid w:val="008A0702"/>
    <w:rsid w:val="008C33E6"/>
    <w:rsid w:val="008F2704"/>
    <w:rsid w:val="00953AAA"/>
    <w:rsid w:val="00AA4113"/>
    <w:rsid w:val="00AD112B"/>
    <w:rsid w:val="00B25D62"/>
    <w:rsid w:val="00B452EF"/>
    <w:rsid w:val="00B852CB"/>
    <w:rsid w:val="00B93726"/>
    <w:rsid w:val="00BA76FC"/>
    <w:rsid w:val="00D36D26"/>
    <w:rsid w:val="00D41D4B"/>
    <w:rsid w:val="00DA7116"/>
    <w:rsid w:val="00DC11A0"/>
    <w:rsid w:val="00DC393D"/>
    <w:rsid w:val="00E118BC"/>
    <w:rsid w:val="00E855CF"/>
    <w:rsid w:val="00EC1BC3"/>
    <w:rsid w:val="00EE79F8"/>
    <w:rsid w:val="00F102DF"/>
    <w:rsid w:val="00F1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Helv"/>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5D3F"/>
    <w:pPr>
      <w:spacing w:before="100" w:beforeAutospacing="1" w:after="100" w:afterAutospacing="1"/>
      <w:outlineLvl w:val="3"/>
    </w:pPr>
    <w:rPr>
      <w:rFonts w:ascii="Times New Roman" w:eastAsia="Times New Roman" w:hAnsi="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4113"/>
    <w:rPr>
      <w:i/>
      <w:iCs/>
    </w:rPr>
  </w:style>
  <w:style w:type="paragraph" w:styleId="ListParagraph">
    <w:name w:val="List Paragraph"/>
    <w:basedOn w:val="Normal"/>
    <w:uiPriority w:val="34"/>
    <w:qFormat/>
    <w:rsid w:val="00654E72"/>
    <w:pPr>
      <w:ind w:left="720"/>
      <w:contextualSpacing/>
    </w:pPr>
  </w:style>
  <w:style w:type="character" w:customStyle="1" w:styleId="reftext">
    <w:name w:val="reftext"/>
    <w:basedOn w:val="DefaultParagraphFont"/>
    <w:rsid w:val="00654E72"/>
  </w:style>
  <w:style w:type="character" w:styleId="Hyperlink">
    <w:name w:val="Hyperlink"/>
    <w:basedOn w:val="DefaultParagraphFont"/>
    <w:uiPriority w:val="99"/>
    <w:semiHidden/>
    <w:unhideWhenUsed/>
    <w:rsid w:val="00654E72"/>
    <w:rPr>
      <w:color w:val="0000FF"/>
      <w:u w:val="single"/>
    </w:rPr>
  </w:style>
  <w:style w:type="paragraph" w:styleId="NormalWeb">
    <w:name w:val="Normal (Web)"/>
    <w:basedOn w:val="Normal"/>
    <w:uiPriority w:val="99"/>
    <w:semiHidden/>
    <w:unhideWhenUsed/>
    <w:rsid w:val="00654E72"/>
    <w:pPr>
      <w:spacing w:before="100" w:beforeAutospacing="1" w:after="100" w:afterAutospacing="1"/>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unhideWhenUsed/>
    <w:rsid w:val="00654E72"/>
    <w:rPr>
      <w:sz w:val="20"/>
    </w:rPr>
  </w:style>
  <w:style w:type="character" w:customStyle="1" w:styleId="FootnoteTextChar">
    <w:name w:val="Footnote Text Char"/>
    <w:basedOn w:val="DefaultParagraphFont"/>
    <w:link w:val="FootnoteText"/>
    <w:uiPriority w:val="99"/>
    <w:rsid w:val="00654E72"/>
    <w:rPr>
      <w:sz w:val="20"/>
    </w:rPr>
  </w:style>
  <w:style w:type="character" w:styleId="FootnoteReference">
    <w:name w:val="footnote reference"/>
    <w:basedOn w:val="DefaultParagraphFont"/>
    <w:uiPriority w:val="99"/>
    <w:unhideWhenUsed/>
    <w:rsid w:val="00654E72"/>
    <w:rPr>
      <w:vertAlign w:val="superscript"/>
    </w:rPr>
  </w:style>
  <w:style w:type="paragraph" w:customStyle="1" w:styleId="poetry1">
    <w:name w:val="poetry1"/>
    <w:basedOn w:val="Normal"/>
    <w:rsid w:val="00135D3F"/>
    <w:pPr>
      <w:spacing w:before="100" w:beforeAutospacing="1" w:after="100" w:afterAutospacing="1"/>
    </w:pPr>
    <w:rPr>
      <w:rFonts w:ascii="Times New Roman" w:eastAsia="Times New Roman" w:hAnsi="Times New Roman" w:cs="Times New Roman"/>
      <w:color w:val="auto"/>
      <w:szCs w:val="24"/>
    </w:rPr>
  </w:style>
  <w:style w:type="character" w:customStyle="1" w:styleId="red">
    <w:name w:val="red"/>
    <w:basedOn w:val="DefaultParagraphFont"/>
    <w:rsid w:val="00135D3F"/>
  </w:style>
  <w:style w:type="character" w:customStyle="1" w:styleId="fn">
    <w:name w:val="fn"/>
    <w:basedOn w:val="DefaultParagraphFont"/>
    <w:rsid w:val="00135D3F"/>
  </w:style>
  <w:style w:type="paragraph" w:customStyle="1" w:styleId="poetry2">
    <w:name w:val="poetry2"/>
    <w:basedOn w:val="Normal"/>
    <w:rsid w:val="00135D3F"/>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135D3F"/>
    <w:rPr>
      <w:rFonts w:ascii="Times New Roman" w:eastAsia="Times New Roman" w:hAnsi="Times New Roman" w:cs="Times New Roman"/>
      <w:b/>
      <w:bCs/>
      <w:color w:val="auto"/>
      <w:szCs w:val="24"/>
    </w:rPr>
  </w:style>
  <w:style w:type="character" w:styleId="Strong">
    <w:name w:val="Strong"/>
    <w:basedOn w:val="DefaultParagraphFont"/>
    <w:uiPriority w:val="22"/>
    <w:qFormat/>
    <w:rsid w:val="00135D3F"/>
    <w:rPr>
      <w:b/>
      <w:bCs/>
    </w:rPr>
  </w:style>
  <w:style w:type="paragraph" w:styleId="BodyText2">
    <w:name w:val="Body Text 2"/>
    <w:basedOn w:val="Normal"/>
    <w:link w:val="BodyText2Char"/>
    <w:semiHidden/>
    <w:rsid w:val="00205C89"/>
    <w:rPr>
      <w:rFonts w:ascii="Times" w:eastAsia="Times" w:hAnsi="Times" w:cs="Times New Roman"/>
      <w:b/>
      <w:i/>
      <w:color w:val="auto"/>
      <w:lang w:val="en-GB" w:eastAsia="en-GB"/>
    </w:rPr>
  </w:style>
  <w:style w:type="character" w:customStyle="1" w:styleId="BodyText2Char">
    <w:name w:val="Body Text 2 Char"/>
    <w:basedOn w:val="DefaultParagraphFont"/>
    <w:link w:val="BodyText2"/>
    <w:semiHidden/>
    <w:rsid w:val="00205C89"/>
    <w:rPr>
      <w:rFonts w:ascii="Times" w:eastAsia="Times" w:hAnsi="Times" w:cs="Times New Roman"/>
      <w:b/>
      <w:i/>
      <w:color w:val="auto"/>
      <w:lang w:val="en-GB" w:eastAsia="en-GB"/>
    </w:rPr>
  </w:style>
  <w:style w:type="paragraph" w:customStyle="1" w:styleId="NoSpacing2">
    <w:name w:val="No Spacing2"/>
    <w:link w:val="NoSpacingChar"/>
    <w:uiPriority w:val="1"/>
    <w:qFormat/>
    <w:rsid w:val="00DC393D"/>
    <w:pPr>
      <w:jc w:val="both"/>
    </w:pPr>
    <w:rPr>
      <w:rFonts w:ascii="Tahoma" w:eastAsia="Calibri" w:hAnsi="Tahoma" w:cs="Times New Roman"/>
      <w:color w:val="auto"/>
      <w:szCs w:val="22"/>
    </w:rPr>
  </w:style>
  <w:style w:type="character" w:customStyle="1" w:styleId="NoSpacingChar">
    <w:name w:val="No Spacing Char"/>
    <w:link w:val="NoSpacing2"/>
    <w:uiPriority w:val="1"/>
    <w:rsid w:val="00DC393D"/>
    <w:rPr>
      <w:rFonts w:ascii="Tahoma" w:eastAsia="Calibri" w:hAnsi="Tahoma" w:cs="Times New Roman"/>
      <w:color w:val="auto"/>
      <w:szCs w:val="22"/>
    </w:rPr>
  </w:style>
  <w:style w:type="paragraph" w:styleId="Header">
    <w:name w:val="header"/>
    <w:basedOn w:val="Normal"/>
    <w:link w:val="HeaderChar"/>
    <w:uiPriority w:val="99"/>
    <w:unhideWhenUsed/>
    <w:rsid w:val="00624BE5"/>
    <w:pPr>
      <w:tabs>
        <w:tab w:val="center" w:pos="4680"/>
        <w:tab w:val="right" w:pos="9360"/>
      </w:tabs>
    </w:pPr>
  </w:style>
  <w:style w:type="character" w:customStyle="1" w:styleId="HeaderChar">
    <w:name w:val="Header Char"/>
    <w:basedOn w:val="DefaultParagraphFont"/>
    <w:link w:val="Header"/>
    <w:uiPriority w:val="99"/>
    <w:rsid w:val="00624BE5"/>
  </w:style>
  <w:style w:type="paragraph" w:styleId="Footer">
    <w:name w:val="footer"/>
    <w:basedOn w:val="Normal"/>
    <w:link w:val="FooterChar"/>
    <w:uiPriority w:val="99"/>
    <w:unhideWhenUsed/>
    <w:rsid w:val="00624BE5"/>
    <w:pPr>
      <w:tabs>
        <w:tab w:val="center" w:pos="4680"/>
        <w:tab w:val="right" w:pos="9360"/>
      </w:tabs>
    </w:pPr>
  </w:style>
  <w:style w:type="character" w:customStyle="1" w:styleId="FooterChar">
    <w:name w:val="Footer Char"/>
    <w:basedOn w:val="DefaultParagraphFont"/>
    <w:link w:val="Footer"/>
    <w:uiPriority w:val="99"/>
    <w:rsid w:val="00624BE5"/>
  </w:style>
  <w:style w:type="paragraph" w:customStyle="1" w:styleId="line1">
    <w:name w:val="line1"/>
    <w:basedOn w:val="Normal"/>
    <w:rsid w:val="00BA76FC"/>
    <w:pPr>
      <w:spacing w:before="100" w:beforeAutospacing="1" w:after="100" w:afterAutospacing="1"/>
    </w:pPr>
    <w:rPr>
      <w:rFonts w:ascii="Times New Roman" w:eastAsia="Times New Roman" w:hAnsi="Times New Roman" w:cs="Times New Roman"/>
      <w:color w:val="auto"/>
      <w:szCs w:val="24"/>
    </w:rPr>
  </w:style>
  <w:style w:type="paragraph" w:customStyle="1" w:styleId="line2">
    <w:name w:val="line2"/>
    <w:basedOn w:val="Normal"/>
    <w:rsid w:val="00BA76FC"/>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Helv"/>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5D3F"/>
    <w:pPr>
      <w:spacing w:before="100" w:beforeAutospacing="1" w:after="100" w:afterAutospacing="1"/>
      <w:outlineLvl w:val="3"/>
    </w:pPr>
    <w:rPr>
      <w:rFonts w:ascii="Times New Roman" w:eastAsia="Times New Roman" w:hAnsi="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4113"/>
    <w:rPr>
      <w:i/>
      <w:iCs/>
    </w:rPr>
  </w:style>
  <w:style w:type="paragraph" w:styleId="ListParagraph">
    <w:name w:val="List Paragraph"/>
    <w:basedOn w:val="Normal"/>
    <w:uiPriority w:val="34"/>
    <w:qFormat/>
    <w:rsid w:val="00654E72"/>
    <w:pPr>
      <w:ind w:left="720"/>
      <w:contextualSpacing/>
    </w:pPr>
  </w:style>
  <w:style w:type="character" w:customStyle="1" w:styleId="reftext">
    <w:name w:val="reftext"/>
    <w:basedOn w:val="DefaultParagraphFont"/>
    <w:rsid w:val="00654E72"/>
  </w:style>
  <w:style w:type="character" w:styleId="Hyperlink">
    <w:name w:val="Hyperlink"/>
    <w:basedOn w:val="DefaultParagraphFont"/>
    <w:uiPriority w:val="99"/>
    <w:semiHidden/>
    <w:unhideWhenUsed/>
    <w:rsid w:val="00654E72"/>
    <w:rPr>
      <w:color w:val="0000FF"/>
      <w:u w:val="single"/>
    </w:rPr>
  </w:style>
  <w:style w:type="paragraph" w:styleId="NormalWeb">
    <w:name w:val="Normal (Web)"/>
    <w:basedOn w:val="Normal"/>
    <w:uiPriority w:val="99"/>
    <w:semiHidden/>
    <w:unhideWhenUsed/>
    <w:rsid w:val="00654E72"/>
    <w:pPr>
      <w:spacing w:before="100" w:beforeAutospacing="1" w:after="100" w:afterAutospacing="1"/>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unhideWhenUsed/>
    <w:rsid w:val="00654E72"/>
    <w:rPr>
      <w:sz w:val="20"/>
    </w:rPr>
  </w:style>
  <w:style w:type="character" w:customStyle="1" w:styleId="FootnoteTextChar">
    <w:name w:val="Footnote Text Char"/>
    <w:basedOn w:val="DefaultParagraphFont"/>
    <w:link w:val="FootnoteText"/>
    <w:uiPriority w:val="99"/>
    <w:rsid w:val="00654E72"/>
    <w:rPr>
      <w:sz w:val="20"/>
    </w:rPr>
  </w:style>
  <w:style w:type="character" w:styleId="FootnoteReference">
    <w:name w:val="footnote reference"/>
    <w:basedOn w:val="DefaultParagraphFont"/>
    <w:uiPriority w:val="99"/>
    <w:unhideWhenUsed/>
    <w:rsid w:val="00654E72"/>
    <w:rPr>
      <w:vertAlign w:val="superscript"/>
    </w:rPr>
  </w:style>
  <w:style w:type="paragraph" w:customStyle="1" w:styleId="poetry1">
    <w:name w:val="poetry1"/>
    <w:basedOn w:val="Normal"/>
    <w:rsid w:val="00135D3F"/>
    <w:pPr>
      <w:spacing w:before="100" w:beforeAutospacing="1" w:after="100" w:afterAutospacing="1"/>
    </w:pPr>
    <w:rPr>
      <w:rFonts w:ascii="Times New Roman" w:eastAsia="Times New Roman" w:hAnsi="Times New Roman" w:cs="Times New Roman"/>
      <w:color w:val="auto"/>
      <w:szCs w:val="24"/>
    </w:rPr>
  </w:style>
  <w:style w:type="character" w:customStyle="1" w:styleId="red">
    <w:name w:val="red"/>
    <w:basedOn w:val="DefaultParagraphFont"/>
    <w:rsid w:val="00135D3F"/>
  </w:style>
  <w:style w:type="character" w:customStyle="1" w:styleId="fn">
    <w:name w:val="fn"/>
    <w:basedOn w:val="DefaultParagraphFont"/>
    <w:rsid w:val="00135D3F"/>
  </w:style>
  <w:style w:type="paragraph" w:customStyle="1" w:styleId="poetry2">
    <w:name w:val="poetry2"/>
    <w:basedOn w:val="Normal"/>
    <w:rsid w:val="00135D3F"/>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135D3F"/>
    <w:rPr>
      <w:rFonts w:ascii="Times New Roman" w:eastAsia="Times New Roman" w:hAnsi="Times New Roman" w:cs="Times New Roman"/>
      <w:b/>
      <w:bCs/>
      <w:color w:val="auto"/>
      <w:szCs w:val="24"/>
    </w:rPr>
  </w:style>
  <w:style w:type="character" w:styleId="Strong">
    <w:name w:val="Strong"/>
    <w:basedOn w:val="DefaultParagraphFont"/>
    <w:uiPriority w:val="22"/>
    <w:qFormat/>
    <w:rsid w:val="00135D3F"/>
    <w:rPr>
      <w:b/>
      <w:bCs/>
    </w:rPr>
  </w:style>
  <w:style w:type="paragraph" w:styleId="BodyText2">
    <w:name w:val="Body Text 2"/>
    <w:basedOn w:val="Normal"/>
    <w:link w:val="BodyText2Char"/>
    <w:semiHidden/>
    <w:rsid w:val="00205C89"/>
    <w:rPr>
      <w:rFonts w:ascii="Times" w:eastAsia="Times" w:hAnsi="Times" w:cs="Times New Roman"/>
      <w:b/>
      <w:i/>
      <w:color w:val="auto"/>
      <w:lang w:val="en-GB" w:eastAsia="en-GB"/>
    </w:rPr>
  </w:style>
  <w:style w:type="character" w:customStyle="1" w:styleId="BodyText2Char">
    <w:name w:val="Body Text 2 Char"/>
    <w:basedOn w:val="DefaultParagraphFont"/>
    <w:link w:val="BodyText2"/>
    <w:semiHidden/>
    <w:rsid w:val="00205C89"/>
    <w:rPr>
      <w:rFonts w:ascii="Times" w:eastAsia="Times" w:hAnsi="Times" w:cs="Times New Roman"/>
      <w:b/>
      <w:i/>
      <w:color w:val="auto"/>
      <w:lang w:val="en-GB" w:eastAsia="en-GB"/>
    </w:rPr>
  </w:style>
  <w:style w:type="paragraph" w:customStyle="1" w:styleId="NoSpacing2">
    <w:name w:val="No Spacing2"/>
    <w:link w:val="NoSpacingChar"/>
    <w:uiPriority w:val="1"/>
    <w:qFormat/>
    <w:rsid w:val="00DC393D"/>
    <w:pPr>
      <w:jc w:val="both"/>
    </w:pPr>
    <w:rPr>
      <w:rFonts w:ascii="Tahoma" w:eastAsia="Calibri" w:hAnsi="Tahoma" w:cs="Times New Roman"/>
      <w:color w:val="auto"/>
      <w:szCs w:val="22"/>
    </w:rPr>
  </w:style>
  <w:style w:type="character" w:customStyle="1" w:styleId="NoSpacingChar">
    <w:name w:val="No Spacing Char"/>
    <w:link w:val="NoSpacing2"/>
    <w:uiPriority w:val="1"/>
    <w:rsid w:val="00DC393D"/>
    <w:rPr>
      <w:rFonts w:ascii="Tahoma" w:eastAsia="Calibri" w:hAnsi="Tahoma" w:cs="Times New Roman"/>
      <w:color w:val="auto"/>
      <w:szCs w:val="22"/>
    </w:rPr>
  </w:style>
  <w:style w:type="paragraph" w:styleId="Header">
    <w:name w:val="header"/>
    <w:basedOn w:val="Normal"/>
    <w:link w:val="HeaderChar"/>
    <w:uiPriority w:val="99"/>
    <w:unhideWhenUsed/>
    <w:rsid w:val="00624BE5"/>
    <w:pPr>
      <w:tabs>
        <w:tab w:val="center" w:pos="4680"/>
        <w:tab w:val="right" w:pos="9360"/>
      </w:tabs>
    </w:pPr>
  </w:style>
  <w:style w:type="character" w:customStyle="1" w:styleId="HeaderChar">
    <w:name w:val="Header Char"/>
    <w:basedOn w:val="DefaultParagraphFont"/>
    <w:link w:val="Header"/>
    <w:uiPriority w:val="99"/>
    <w:rsid w:val="00624BE5"/>
  </w:style>
  <w:style w:type="paragraph" w:styleId="Footer">
    <w:name w:val="footer"/>
    <w:basedOn w:val="Normal"/>
    <w:link w:val="FooterChar"/>
    <w:uiPriority w:val="99"/>
    <w:unhideWhenUsed/>
    <w:rsid w:val="00624BE5"/>
    <w:pPr>
      <w:tabs>
        <w:tab w:val="center" w:pos="4680"/>
        <w:tab w:val="right" w:pos="9360"/>
      </w:tabs>
    </w:pPr>
  </w:style>
  <w:style w:type="character" w:customStyle="1" w:styleId="FooterChar">
    <w:name w:val="Footer Char"/>
    <w:basedOn w:val="DefaultParagraphFont"/>
    <w:link w:val="Footer"/>
    <w:uiPriority w:val="99"/>
    <w:rsid w:val="00624BE5"/>
  </w:style>
  <w:style w:type="paragraph" w:customStyle="1" w:styleId="line1">
    <w:name w:val="line1"/>
    <w:basedOn w:val="Normal"/>
    <w:rsid w:val="00BA76FC"/>
    <w:pPr>
      <w:spacing w:before="100" w:beforeAutospacing="1" w:after="100" w:afterAutospacing="1"/>
    </w:pPr>
    <w:rPr>
      <w:rFonts w:ascii="Times New Roman" w:eastAsia="Times New Roman" w:hAnsi="Times New Roman" w:cs="Times New Roman"/>
      <w:color w:val="auto"/>
      <w:szCs w:val="24"/>
    </w:rPr>
  </w:style>
  <w:style w:type="paragraph" w:customStyle="1" w:styleId="line2">
    <w:name w:val="line2"/>
    <w:basedOn w:val="Normal"/>
    <w:rsid w:val="00BA76FC"/>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blehub.com/isv/luke/4.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ndependent.co.uk/voices/comment/christians-the-worlds-most-persecuted-people-9630774.html" TargetMode="External"/><Relationship Id="rId1" Type="http://schemas.openxmlformats.org/officeDocument/2006/relationships/hyperlink" Target="http://education.nationalgeographic.com/maps/mapping-displaced-people-aroun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3D2F-325D-4766-8EA5-7229ED3B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Femi Adeleye</dc:creator>
  <cp:lastModifiedBy>Femi Adeleye</cp:lastModifiedBy>
  <cp:revision>4</cp:revision>
  <dcterms:created xsi:type="dcterms:W3CDTF">2015-09-03T20:26:00Z</dcterms:created>
  <dcterms:modified xsi:type="dcterms:W3CDTF">2015-09-04T03:40:00Z</dcterms:modified>
</cp:coreProperties>
</file>